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Style w:val="TableGrid"/>
        <w:tblW w:w="5000" w:type="pct"/>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618"/>
        <w:gridCol w:w="2617"/>
        <w:gridCol w:w="2617"/>
        <w:gridCol w:w="2614"/>
      </w:tblGrid>
      <w:tr w:rsidR="00CE7803" w:rsidTr="3206FF84" w14:paraId="371EF640" w14:textId="4F6F6477">
        <w:tc>
          <w:tcPr>
            <w:tcW w:w="1251" w:type="pct"/>
            <w:vAlign w:val="center"/>
          </w:tcPr>
          <w:p w:rsidRPr="00C03651" w:rsidR="000308BB" w:rsidP="00C03651" w:rsidRDefault="000308BB" w14:paraId="1CD70FCE" w14:textId="77777777">
            <w:pPr>
              <w:jc w:val="center"/>
              <w:rPr>
                <w:rFonts w:ascii="Calibri" w:hAnsi="Calibri"/>
                <w:sz w:val="24"/>
                <w:szCs w:val="24"/>
              </w:rPr>
            </w:pPr>
            <w:r>
              <w:rPr>
                <w:rFonts w:ascii="Calibri" w:hAnsi="Calibri"/>
                <w:noProof/>
                <w:sz w:val="24"/>
                <w:szCs w:val="24"/>
              </w:rPr>
              <w:drawing>
                <wp:inline distT="0" distB="0" distL="0" distR="0" wp14:anchorId="3AAC3D40" wp14:editId="3A45ABDF">
                  <wp:extent cx="1371600" cy="131337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erte logo large TEAL.png"/>
                          <pic:cNvPicPr/>
                        </pic:nvPicPr>
                        <pic:blipFill rotWithShape="1">
                          <a:blip r:embed="rId11" cstate="print">
                            <a:extLst>
                              <a:ext uri="{28A0092B-C50C-407E-A947-70E740481C1C}">
                                <a14:useLocalDpi xmlns:a14="http://schemas.microsoft.com/office/drawing/2010/main" val="0"/>
                              </a:ext>
                            </a:extLst>
                          </a:blip>
                          <a:srcRect t="-172" b="4418"/>
                          <a:stretch/>
                        </pic:blipFill>
                        <pic:spPr bwMode="auto">
                          <a:xfrm>
                            <a:off x="0" y="0"/>
                            <a:ext cx="1373434" cy="1315126"/>
                          </a:xfrm>
                          <a:prstGeom prst="rect">
                            <a:avLst/>
                          </a:prstGeom>
                          <a:ln>
                            <a:noFill/>
                          </a:ln>
                          <a:extLst>
                            <a:ext uri="{53640926-AAD7-44D8-BBD7-CCE9431645EC}">
                              <a14:shadowObscured xmlns:a14="http://schemas.microsoft.com/office/drawing/2010/main"/>
                            </a:ext>
                          </a:extLst>
                        </pic:spPr>
                      </pic:pic>
                    </a:graphicData>
                  </a:graphic>
                </wp:inline>
              </w:drawing>
            </w:r>
          </w:p>
          <w:p w:rsidRPr="000308BB" w:rsidR="000308BB" w:rsidP="000308BB" w:rsidRDefault="000308BB" w14:paraId="1423A934" w14:textId="01860DEF">
            <w:pPr>
              <w:spacing w:before="120"/>
              <w:jc w:val="center"/>
              <w:rPr>
                <w:rFonts w:ascii="Calibri" w:hAnsi="Calibri"/>
                <w:bCs/>
                <w:sz w:val="24"/>
                <w:szCs w:val="24"/>
              </w:rPr>
            </w:pPr>
            <w:r w:rsidRPr="000308BB">
              <w:rPr>
                <w:rFonts w:ascii="Palatino Linotype" w:hAnsi="Palatino Linotype"/>
                <w:bCs/>
                <w:i/>
                <w:iCs/>
                <w:color w:val="808080" w:themeColor="background1" w:themeShade="80"/>
                <w:sz w:val="16"/>
                <w:szCs w:val="10"/>
                <w:shd w:val="clear" w:color="auto" w:fill="FFFFFF"/>
              </w:rPr>
              <w:t>Inspiring All to Excellence</w:t>
            </w:r>
          </w:p>
        </w:tc>
        <w:tc>
          <w:tcPr>
            <w:tcW w:w="1250" w:type="pct"/>
            <w:vAlign w:val="center"/>
          </w:tcPr>
          <w:p w:rsidR="000308BB" w:rsidP="002B40D6" w:rsidRDefault="000308BB" w14:paraId="44F442D3" w14:textId="77777777">
            <w:pPr>
              <w:jc w:val="center"/>
              <w:rPr>
                <w:rFonts w:ascii="Calibri" w:hAnsi="Calibri"/>
                <w:noProof/>
                <w:sz w:val="24"/>
                <w:szCs w:val="24"/>
              </w:rPr>
            </w:pPr>
          </w:p>
        </w:tc>
        <w:tc>
          <w:tcPr>
            <w:tcW w:w="1250" w:type="pct"/>
          </w:tcPr>
          <w:p w:rsidR="000308BB" w:rsidP="002B40D6" w:rsidRDefault="000308BB" w14:paraId="681BD21A" w14:textId="77777777">
            <w:pPr>
              <w:jc w:val="center"/>
              <w:rPr>
                <w:rFonts w:ascii="Calibri" w:hAnsi="Calibri"/>
                <w:noProof/>
                <w:sz w:val="24"/>
                <w:szCs w:val="24"/>
              </w:rPr>
            </w:pPr>
          </w:p>
        </w:tc>
        <w:tc>
          <w:tcPr>
            <w:tcW w:w="1249" w:type="pct"/>
            <w:vAlign w:val="center"/>
          </w:tcPr>
          <w:p w:rsidR="000308BB" w:rsidP="00511804" w:rsidRDefault="009317CA" w14:paraId="7F6E156C" w14:textId="053C97CF">
            <w:pPr>
              <w:jc w:val="center"/>
              <w:rPr>
                <w:rFonts w:ascii="Calibri" w:hAnsi="Calibri"/>
                <w:noProof/>
                <w:sz w:val="24"/>
                <w:szCs w:val="24"/>
              </w:rPr>
            </w:pPr>
            <w:r>
              <w:rPr>
                <w:noProof/>
              </w:rPr>
              <w:drawing>
                <wp:inline distT="0" distB="0" distL="0" distR="0" wp14:anchorId="00989088" wp14:editId="3206FF84">
                  <wp:extent cx="1114425" cy="1209675"/>
                  <wp:effectExtent l="0" t="0" r="9525" b="9525"/>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14425" cy="1209675"/>
                          </a:xfrm>
                          <a:prstGeom prst="rect">
                            <a:avLst/>
                          </a:prstGeom>
                        </pic:spPr>
                      </pic:pic>
                    </a:graphicData>
                  </a:graphic>
                </wp:inline>
              </w:drawing>
            </w:r>
          </w:p>
        </w:tc>
      </w:tr>
      <w:tr w:rsidR="00CE7803" w:rsidTr="3206FF84" w14:paraId="5A70C89E" w14:textId="77777777">
        <w:tc>
          <w:tcPr>
            <w:tcW w:w="1251" w:type="pct"/>
            <w:vAlign w:val="center"/>
          </w:tcPr>
          <w:p w:rsidR="00FA3B47" w:rsidP="00C03651" w:rsidRDefault="00FA3B47" w14:paraId="6A5070CB" w14:textId="77777777">
            <w:pPr>
              <w:jc w:val="center"/>
              <w:rPr>
                <w:rFonts w:ascii="Calibri" w:hAnsi="Calibri"/>
                <w:noProof/>
                <w:sz w:val="24"/>
                <w:szCs w:val="24"/>
              </w:rPr>
            </w:pPr>
          </w:p>
        </w:tc>
        <w:tc>
          <w:tcPr>
            <w:tcW w:w="1250" w:type="pct"/>
            <w:vAlign w:val="center"/>
          </w:tcPr>
          <w:p w:rsidR="00FA3B47" w:rsidP="002B40D6" w:rsidRDefault="00FA3B47" w14:paraId="2B040DA4" w14:textId="77777777">
            <w:pPr>
              <w:jc w:val="center"/>
              <w:rPr>
                <w:rFonts w:ascii="Calibri" w:hAnsi="Calibri"/>
                <w:noProof/>
                <w:sz w:val="24"/>
                <w:szCs w:val="24"/>
              </w:rPr>
            </w:pPr>
          </w:p>
        </w:tc>
        <w:tc>
          <w:tcPr>
            <w:tcW w:w="1250" w:type="pct"/>
          </w:tcPr>
          <w:p w:rsidR="00FA3B47" w:rsidP="002B40D6" w:rsidRDefault="00FA3B47" w14:paraId="558C03A6" w14:textId="77777777">
            <w:pPr>
              <w:jc w:val="center"/>
              <w:rPr>
                <w:rFonts w:ascii="Calibri" w:hAnsi="Calibri"/>
                <w:noProof/>
                <w:sz w:val="24"/>
                <w:szCs w:val="24"/>
              </w:rPr>
            </w:pPr>
          </w:p>
        </w:tc>
        <w:tc>
          <w:tcPr>
            <w:tcW w:w="1249" w:type="pct"/>
            <w:vAlign w:val="center"/>
          </w:tcPr>
          <w:p w:rsidRPr="00F758EA" w:rsidR="00FA3B47" w:rsidP="00255E5C" w:rsidRDefault="00FA3B47" w14:paraId="7774E48C" w14:textId="77777777">
            <w:pPr>
              <w:jc w:val="center"/>
              <w:rPr>
                <w:rFonts w:ascii="Calibri" w:hAnsi="Calibri"/>
                <w:noProof/>
                <w:sz w:val="24"/>
                <w:szCs w:val="24"/>
                <w:lang w:eastAsia="en-GB"/>
              </w:rPr>
            </w:pPr>
          </w:p>
        </w:tc>
      </w:tr>
    </w:tbl>
    <w:p w:rsidRPr="008B0D2E" w:rsidR="007B7544" w:rsidP="008B0D2E" w:rsidRDefault="00F52058" w14:paraId="46A4F375" w14:textId="046333FA">
      <w:pPr>
        <w:jc w:val="center"/>
        <w:rPr>
          <w:rFonts w:ascii="Times New Roman" w:hAnsi="Times New Roman"/>
          <w:sz w:val="24"/>
          <w:szCs w:val="24"/>
        </w:rPr>
      </w:pPr>
      <w:r>
        <w:rPr>
          <w:rFonts w:ascii="Palatino Linotype" w:hAnsi="Palatino Linotype"/>
          <w:b/>
          <w:noProof/>
        </w:rPr>
        <mc:AlternateContent>
          <mc:Choice Requires="wps">
            <w:drawing>
              <wp:inline distT="0" distB="0" distL="0" distR="0" wp14:anchorId="65E3DDD1" wp14:editId="19B1D51C">
                <wp:extent cx="6647815" cy="36000"/>
                <wp:effectExtent l="0" t="0" r="635" b="2540"/>
                <wp:docPr id="10" name="Rectangle 10"/>
                <wp:cNvGraphicFramePr/>
                <a:graphic xmlns:a="http://schemas.openxmlformats.org/drawingml/2006/main">
                  <a:graphicData uri="http://schemas.microsoft.com/office/word/2010/wordprocessingShape">
                    <wps:wsp>
                      <wps:cNvSpPr/>
                      <wps:spPr>
                        <a:xfrm flipV="1">
                          <a:off x="0" y="0"/>
                          <a:ext cx="6647815" cy="36000"/>
                        </a:xfrm>
                        <a:prstGeom prst="rect">
                          <a:avLst/>
                        </a:prstGeom>
                        <a:solidFill>
                          <a:srgbClr val="7030A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http://schemas.openxmlformats.org/drawingml/2006/main" xmlns:pic="http://schemas.openxmlformats.org/drawingml/2006/picture" xmlns:a14="http://schemas.microsoft.com/office/drawing/2010/main">
            <w:pict w14:anchorId="62BBE33E">
              <v:rect id="Rectangle 10" style="width:523.45pt;height:2.85pt;flip:y;visibility:visible;mso-wrap-style:square;mso-left-percent:-10001;mso-top-percent:-10001;mso-position-horizontal:absolute;mso-position-horizontal-relative:char;mso-position-vertical:absolute;mso-position-vertical-relative:line;mso-left-percent:-10001;mso-top-percent:-10001;v-text-anchor:middle" o:spid="_x0000_s1026" fillcolor="#7030a0" stroked="f" strokeweight="1pt" w14:anchorId="4AA84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">
                <w10:anchorlock/>
              </v:rect>
            </w:pict>
          </mc:Fallback>
        </mc:AlternateContent>
      </w:r>
    </w:p>
    <w:p w:rsidRPr="009317CA" w:rsidR="007B7544" w:rsidP="009C650B" w:rsidRDefault="009317CA" w14:paraId="411CA320" w14:textId="7FA3ECF1">
      <w:pPr>
        <w:pStyle w:val="Bold"/>
        <w:spacing w:before="240" w:after="1320"/>
        <w:rPr>
          <w:color w:val="7030A0"/>
        </w:rPr>
      </w:pPr>
      <w:r>
        <w:rPr>
          <w:color w:val="7030A0"/>
        </w:rPr>
        <w:t>Violet Way Academy</w:t>
      </w:r>
      <w:r w:rsidRPr="009317CA" w:rsidR="00DB48B4">
        <w:rPr>
          <w:color w:val="7030A0"/>
        </w:rPr>
        <w:t xml:space="preserve"> </w:t>
      </w:r>
    </w:p>
    <w:p w:rsidR="00F66577" w:rsidP="0078740F" w:rsidRDefault="1F10D332" w14:paraId="551E7FAB" w14:textId="77777777">
      <w:pPr>
        <w:pStyle w:val="Heading1"/>
        <w:rPr>
          <w:color w:val="7030A0"/>
        </w:rPr>
      </w:pPr>
      <w:bookmarkStart w:name="_Toc32947048" w:id="0"/>
      <w:r w:rsidRPr="009317CA">
        <w:rPr>
          <w:color w:val="7030A0"/>
        </w:rPr>
        <w:t>Admissions Policy</w:t>
      </w:r>
      <w:bookmarkStart w:name="_Toc32947049" w:id="1"/>
      <w:bookmarkEnd w:id="0"/>
    </w:p>
    <w:p w:rsidR="005A02AA" w:rsidP="0078740F" w:rsidRDefault="005A02AA" w14:paraId="1B26E7D8" w14:textId="64FD3FA3">
      <w:pPr>
        <w:pStyle w:val="Heading1"/>
        <w:rPr>
          <w:color w:val="7030A0"/>
        </w:rPr>
      </w:pPr>
      <w:r w:rsidRPr="58DA6F83" w:rsidR="005A02AA">
        <w:rPr>
          <w:color w:val="7030A0"/>
        </w:rPr>
        <w:t>202</w:t>
      </w:r>
      <w:r w:rsidRPr="58DA6F83" w:rsidR="01079826">
        <w:rPr>
          <w:color w:val="7030A0"/>
        </w:rPr>
        <w:t>7-2028</w:t>
      </w:r>
    </w:p>
    <w:bookmarkEnd w:id="1"/>
    <w:p w:rsidRPr="0078740F" w:rsidR="0078740F" w:rsidP="19EC0DC3" w:rsidRDefault="0078740F" w14:paraId="3BE70EC5" w14:textId="07F50429">
      <w:pPr>
        <w:pStyle w:val="Heading1"/>
        <w:rPr>
          <w:color w:val="7030A0"/>
        </w:rPr>
      </w:pPr>
    </w:p>
    <w:p w:rsidR="19EC0DC3" w:rsidP="19EC0DC3" w:rsidRDefault="19EC0DC3" w14:paraId="1272E338" w14:textId="3ACF158D"/>
    <w:p w:rsidR="19EC0DC3" w:rsidP="19EC0DC3" w:rsidRDefault="19EC0DC3" w14:paraId="0D1249E4" w14:textId="1E00D302"/>
    <w:p w:rsidR="19EC0DC3" w:rsidP="19EC0DC3" w:rsidRDefault="19EC0DC3" w14:paraId="300B75F1" w14:textId="5CF8D8D7"/>
    <w:p w:rsidR="19EC0DC3" w:rsidP="19EC0DC3" w:rsidRDefault="19EC0DC3" w14:paraId="15D91579" w14:textId="67D9A7DB"/>
    <w:p w:rsidR="19EC0DC3" w:rsidP="19EC0DC3" w:rsidRDefault="19EC0DC3" w14:paraId="5D8F8B00" w14:textId="7150FBD9"/>
    <w:p w:rsidR="19EC0DC3" w:rsidP="19EC0DC3" w:rsidRDefault="19EC0DC3" w14:paraId="2BEF5A6D" w14:textId="0499C7E1"/>
    <w:p w:rsidR="19EC0DC3" w:rsidP="19EC0DC3" w:rsidRDefault="19EC0DC3" w14:paraId="6A5F9C35" w14:textId="720F9FC5"/>
    <w:p w:rsidR="19EC0DC3" w:rsidP="19EC0DC3" w:rsidRDefault="19EC0DC3" w14:paraId="6397EF8E" w14:textId="1208BE01"/>
    <w:p w:rsidR="19EC0DC3" w:rsidP="19EC0DC3" w:rsidRDefault="19EC0DC3" w14:paraId="73B5C7E9" w14:textId="734B950B"/>
    <w:p w:rsidR="19EC0DC3" w:rsidP="19EC0DC3" w:rsidRDefault="19EC0DC3" w14:paraId="6C8222D6" w14:textId="0E92E7AC"/>
    <w:p w:rsidR="19EC0DC3" w:rsidP="19EC0DC3" w:rsidRDefault="19EC0DC3" w14:paraId="04AE55ED" w14:textId="188AAE54"/>
    <w:p w:rsidR="19EC0DC3" w:rsidP="19EC0DC3" w:rsidRDefault="19EC0DC3" w14:paraId="59D485D3" w14:textId="31102D34"/>
    <w:p w:rsidR="19EC0DC3" w:rsidP="19EC0DC3" w:rsidRDefault="19EC0DC3" w14:paraId="48AAA5CD" w14:textId="67E8F8B7"/>
    <w:p w:rsidR="19EC0DC3" w:rsidP="19EC0DC3" w:rsidRDefault="19EC0DC3" w14:paraId="323F7AF6" w14:textId="5A29E690"/>
    <w:p w:rsidR="19EC0DC3" w:rsidP="19EC0DC3" w:rsidRDefault="19EC0DC3" w14:paraId="2A8CD234" w14:textId="5E23DB9E"/>
    <w:p w:rsidR="19EC0DC3" w:rsidP="19EC0DC3" w:rsidRDefault="19EC0DC3" w14:paraId="1B747611" w14:textId="25E3CF7E"/>
    <w:p w:rsidR="19EC0DC3" w:rsidP="19EC0DC3" w:rsidRDefault="19EC0DC3" w14:paraId="069BD91C" w14:textId="7A6544A2"/>
    <w:p w:rsidR="19EC0DC3" w:rsidP="19EC0DC3" w:rsidRDefault="19EC0DC3" w14:paraId="09F01235" w14:textId="7B927760"/>
    <w:p w:rsidR="19EC0DC3" w:rsidP="19EC0DC3" w:rsidRDefault="19EC0DC3" w14:paraId="382A877B" w14:textId="680BD410"/>
    <w:p w:rsidR="19EC0DC3" w:rsidP="19EC0DC3" w:rsidRDefault="19EC0DC3" w14:paraId="571E86B3" w14:textId="48C38E32"/>
    <w:p w:rsidR="00582ED5" w:rsidP="19EC0DC3" w:rsidRDefault="00582ED5" w14:paraId="4BEFFBA9" w14:textId="77777777"/>
    <w:p w:rsidR="00582ED5" w:rsidP="19EC0DC3" w:rsidRDefault="00582ED5" w14:paraId="322C892E" w14:textId="77777777"/>
    <w:p w:rsidR="00582ED5" w:rsidP="19EC0DC3" w:rsidRDefault="00582ED5" w14:paraId="5906B347" w14:textId="77777777"/>
    <w:p w:rsidR="19EC0DC3" w:rsidP="19EC0DC3" w:rsidRDefault="19EC0DC3" w14:paraId="30F7D529" w14:textId="294142BD"/>
    <w:p w:rsidR="19EC0DC3" w:rsidP="19EC0DC3" w:rsidRDefault="19EC0DC3" w14:paraId="0E6C8690" w14:textId="36C6022A"/>
    <w:p w:rsidR="19EC0DC3" w:rsidP="19EC0DC3" w:rsidRDefault="19EC0DC3" w14:paraId="24117E05" w14:textId="1E783F24"/>
    <w:p w:rsidR="19EC0DC3" w:rsidP="19EC0DC3" w:rsidRDefault="19EC0DC3" w14:paraId="05D0BC71" w14:textId="6565709C"/>
    <w:p w:rsidR="19EC0DC3" w:rsidP="19EC0DC3" w:rsidRDefault="19EC0DC3" w14:paraId="788E94A6" w14:textId="25CC8C5D"/>
    <w:p w:rsidR="19EC0DC3" w:rsidP="19EC0DC3" w:rsidRDefault="19EC0DC3" w14:paraId="106026A3" w14:textId="118780DA"/>
    <w:p w:rsidR="19EC0DC3" w:rsidP="19EC0DC3" w:rsidRDefault="19EC0DC3" w14:paraId="3B113111" w14:textId="4FE5F842"/>
    <w:p w:rsidR="22541D4B" w:rsidP="54EC772E" w:rsidRDefault="22541D4B" w14:paraId="2BED6BDA" w14:textId="75EBA43B">
      <w:pPr>
        <w:pStyle w:val="Heading3"/>
      </w:pPr>
      <w:r w:rsidRPr="54EC772E">
        <w:rPr>
          <w:rFonts w:eastAsia="Palatino Linotype" w:cs="Palatino Linotype"/>
          <w:b/>
          <w:bCs/>
          <w:color w:val="8E44AD"/>
        </w:rPr>
        <w:t>Document Control</w:t>
      </w:r>
    </w:p>
    <w:p w:rsidR="22541D4B" w:rsidRDefault="22541D4B" w14:paraId="7D3DD355" w14:textId="47522BBF">
      <w:r w:rsidRPr="54EC772E">
        <w:rPr>
          <w:rFonts w:eastAsia="Arial" w:cs="Arial"/>
          <w:szCs w:val="22"/>
        </w:rPr>
        <w:t xml:space="preserve"> </w:t>
      </w:r>
    </w:p>
    <w:p w:rsidR="22541D4B" w:rsidRDefault="22541D4B" w14:paraId="321DB157" w14:textId="07A85416">
      <w:r w:rsidRPr="54EC772E">
        <w:rPr>
          <w:rFonts w:ascii="Times New Roman" w:hAnsi="Times New Roman"/>
          <w:sz w:val="24"/>
          <w:szCs w:val="24"/>
        </w:rPr>
        <w:t> </w:t>
      </w:r>
      <w:r w:rsidRPr="54EC772E">
        <w:rPr>
          <w:rFonts w:ascii="Palatino Linotype" w:hAnsi="Palatino Linotype" w:eastAsia="Palatino Linotype" w:cs="Palatino Linotype"/>
          <w:sz w:val="24"/>
          <w:szCs w:val="24"/>
        </w:rPr>
        <w:t xml:space="preserve"> </w:t>
      </w:r>
    </w:p>
    <w:tbl>
      <w:tblPr>
        <w:tblW w:w="9355" w:type="dxa"/>
        <w:tblLayout w:type="fixed"/>
        <w:tblLook w:val="04A0" w:firstRow="1" w:lastRow="0" w:firstColumn="1" w:lastColumn="0" w:noHBand="0" w:noVBand="1"/>
      </w:tblPr>
      <w:tblGrid>
        <w:gridCol w:w="3818"/>
        <w:gridCol w:w="347"/>
        <w:gridCol w:w="5190"/>
      </w:tblGrid>
      <w:tr w:rsidR="54EC772E" w:rsidTr="58DA6F83" w14:paraId="57F46889" w14:textId="77777777">
        <w:trPr>
          <w:trHeight w:val="555"/>
        </w:trPr>
        <w:tc>
          <w:tcPr>
            <w:tcW w:w="3818" w:type="dxa"/>
            <w:tcBorders>
              <w:top w:val="single" w:color="D9D9D9" w:themeColor="background1" w:themeShade="D9" w:sz="8" w:space="0"/>
              <w:left w:val="single" w:color="D9D9D9" w:themeColor="background1" w:themeShade="D9" w:sz="8" w:space="0"/>
              <w:bottom w:val="single" w:color="D9D9D9" w:themeColor="background1" w:themeShade="D9" w:sz="8" w:space="0"/>
              <w:right w:val="single" w:color="F2F2F2" w:themeColor="background1" w:themeShade="F2" w:sz="8" w:space="0"/>
            </w:tcBorders>
            <w:tcMar/>
            <w:vAlign w:val="center"/>
          </w:tcPr>
          <w:p w:rsidR="54EC772E" w:rsidRDefault="54EC772E" w14:paraId="74E4AB59" w14:textId="7F22683B">
            <w:r w:rsidRPr="54EC772E">
              <w:rPr>
                <w:rFonts w:ascii="Palatino Linotype" w:hAnsi="Palatino Linotype" w:eastAsia="Palatino Linotype" w:cs="Palatino Linotype"/>
                <w:b/>
                <w:bCs/>
                <w:color w:val="8E44AD"/>
                <w:sz w:val="28"/>
                <w:szCs w:val="28"/>
                <w:lang w:val="en-US"/>
              </w:rPr>
              <w:t>Document Title</w:t>
            </w:r>
            <w:r w:rsidRPr="54EC772E">
              <w:rPr>
                <w:rFonts w:ascii="Palatino Linotype" w:hAnsi="Palatino Linotype" w:eastAsia="Palatino Linotype" w:cs="Palatino Linotype"/>
                <w:color w:val="8E44AD"/>
                <w:sz w:val="28"/>
                <w:szCs w:val="28"/>
              </w:rPr>
              <w:t xml:space="preserve"> </w:t>
            </w:r>
          </w:p>
        </w:tc>
        <w:tc>
          <w:tcPr>
            <w:tcW w:w="5537" w:type="dxa"/>
            <w:gridSpan w:val="2"/>
            <w:tcBorders>
              <w:top w:val="single" w:color="D9D9D9" w:themeColor="background1" w:themeShade="D9" w:sz="8" w:space="0"/>
              <w:left w:val="single" w:color="F2F2F2" w:themeColor="background1" w:themeShade="F2" w:sz="8" w:space="0"/>
              <w:bottom w:val="single" w:color="D9D9D9" w:themeColor="background1" w:themeShade="D9" w:sz="8" w:space="0"/>
              <w:right w:val="single" w:color="D9D9D9" w:themeColor="background1" w:themeShade="D9" w:sz="8" w:space="0"/>
            </w:tcBorders>
            <w:tcMar/>
            <w:vAlign w:val="center"/>
          </w:tcPr>
          <w:p w:rsidR="54EC772E" w:rsidRDefault="005D00C2" w14:paraId="38EFF0B4" w14:textId="47FDF93F">
            <w:r>
              <w:rPr>
                <w:rFonts w:ascii="Palatino Linotype" w:hAnsi="Palatino Linotype" w:eastAsia="Palatino Linotype" w:cs="Palatino Linotype"/>
                <w:color w:val="404040" w:themeColor="text1" w:themeTint="BF"/>
                <w:sz w:val="24"/>
                <w:szCs w:val="24"/>
                <w:lang w:val="en-US"/>
              </w:rPr>
              <w:t>Admissions Policy</w:t>
            </w:r>
          </w:p>
        </w:tc>
      </w:tr>
      <w:tr w:rsidR="54EC772E" w:rsidTr="58DA6F83" w14:paraId="11568C82" w14:textId="77777777">
        <w:trPr>
          <w:trHeight w:val="555"/>
        </w:trPr>
        <w:tc>
          <w:tcPr>
            <w:tcW w:w="3818" w:type="dxa"/>
            <w:tcBorders>
              <w:top w:val="single" w:color="D9D9D9" w:themeColor="background1" w:themeShade="D9" w:sz="8" w:space="0"/>
              <w:left w:val="single" w:color="D9D9D9" w:themeColor="background1" w:themeShade="D9" w:sz="8" w:space="0"/>
              <w:bottom w:val="single" w:color="D9D9D9" w:themeColor="background1" w:themeShade="D9" w:sz="8" w:space="0"/>
              <w:right w:val="single" w:color="F2F2F2" w:themeColor="background1" w:themeShade="F2" w:sz="8" w:space="0"/>
            </w:tcBorders>
            <w:tcMar/>
            <w:vAlign w:val="center"/>
          </w:tcPr>
          <w:p w:rsidR="54EC772E" w:rsidRDefault="54EC772E" w14:paraId="662CBE0B" w14:textId="49DEDC86">
            <w:r w:rsidRPr="54EC772E">
              <w:rPr>
                <w:rFonts w:ascii="Palatino Linotype" w:hAnsi="Palatino Linotype" w:eastAsia="Palatino Linotype" w:cs="Palatino Linotype"/>
                <w:b/>
                <w:bCs/>
                <w:color w:val="8E44AD"/>
                <w:sz w:val="28"/>
                <w:szCs w:val="28"/>
                <w:lang w:val="en-US"/>
              </w:rPr>
              <w:t>Effective Date</w:t>
            </w:r>
          </w:p>
        </w:tc>
        <w:tc>
          <w:tcPr>
            <w:tcW w:w="5537" w:type="dxa"/>
            <w:gridSpan w:val="2"/>
            <w:tcBorders>
              <w:top w:val="nil"/>
              <w:left w:val="nil"/>
              <w:bottom w:val="single" w:color="D9D9D9" w:themeColor="background1" w:themeShade="D9" w:sz="8" w:space="0"/>
              <w:right w:val="single" w:color="D9D9D9" w:themeColor="background1" w:themeShade="D9" w:sz="8" w:space="0"/>
            </w:tcBorders>
            <w:tcMar/>
            <w:vAlign w:val="center"/>
          </w:tcPr>
          <w:p w:rsidR="54EC772E" w:rsidRDefault="005A02AA" w14:paraId="6EBECEB9" w14:textId="54004C05">
            <w:r w:rsidRPr="58DA6F83" w:rsidR="005A02AA">
              <w:rPr>
                <w:rFonts w:ascii="Palatino Linotype" w:hAnsi="Palatino Linotype" w:eastAsia="Palatino Linotype" w:cs="Palatino Linotype"/>
                <w:color w:val="404040" w:themeColor="text1" w:themeTint="BF" w:themeShade="FF"/>
                <w:sz w:val="24"/>
                <w:szCs w:val="24"/>
                <w:lang w:val="en-US"/>
              </w:rPr>
              <w:t>Autumn 202</w:t>
            </w:r>
            <w:r w:rsidRPr="58DA6F83" w:rsidR="56534FF1">
              <w:rPr>
                <w:rFonts w:ascii="Palatino Linotype" w:hAnsi="Palatino Linotype" w:eastAsia="Palatino Linotype" w:cs="Palatino Linotype"/>
                <w:color w:val="404040" w:themeColor="text1" w:themeTint="BF" w:themeShade="FF"/>
                <w:sz w:val="24"/>
                <w:szCs w:val="24"/>
                <w:lang w:val="en-US"/>
              </w:rPr>
              <w:t>7</w:t>
            </w:r>
          </w:p>
        </w:tc>
      </w:tr>
      <w:tr w:rsidR="54EC772E" w:rsidTr="58DA6F83" w14:paraId="76C29E60" w14:textId="77777777">
        <w:trPr>
          <w:trHeight w:val="555"/>
        </w:trPr>
        <w:tc>
          <w:tcPr>
            <w:tcW w:w="3818" w:type="dxa"/>
            <w:tcBorders>
              <w:top w:val="single" w:color="D9D9D9" w:themeColor="background1" w:themeShade="D9" w:sz="8" w:space="0"/>
              <w:left w:val="single" w:color="D9D9D9" w:themeColor="background1" w:themeShade="D9" w:sz="8" w:space="0"/>
              <w:bottom w:val="single" w:color="D9D9D9" w:themeColor="background1" w:themeShade="D9" w:sz="8" w:space="0"/>
              <w:right w:val="single" w:color="F2F2F2" w:themeColor="background1" w:themeShade="F2" w:sz="8" w:space="0"/>
            </w:tcBorders>
            <w:tcMar/>
            <w:vAlign w:val="center"/>
          </w:tcPr>
          <w:p w:rsidR="54EC772E" w:rsidRDefault="54EC772E" w14:paraId="1A56EF93" w14:textId="12FF9EE0">
            <w:r w:rsidRPr="54EC772E">
              <w:rPr>
                <w:rFonts w:ascii="Palatino Linotype" w:hAnsi="Palatino Linotype" w:eastAsia="Palatino Linotype" w:cs="Palatino Linotype"/>
                <w:b/>
                <w:bCs/>
                <w:color w:val="8E44AD"/>
                <w:sz w:val="28"/>
                <w:szCs w:val="28"/>
                <w:lang w:val="en-US"/>
              </w:rPr>
              <w:t>Review Date</w:t>
            </w:r>
            <w:r w:rsidRPr="54EC772E">
              <w:rPr>
                <w:rFonts w:ascii="Palatino Linotype" w:hAnsi="Palatino Linotype" w:eastAsia="Palatino Linotype" w:cs="Palatino Linotype"/>
                <w:color w:val="8E44AD"/>
                <w:sz w:val="28"/>
                <w:szCs w:val="28"/>
              </w:rPr>
              <w:t xml:space="preserve"> </w:t>
            </w:r>
          </w:p>
        </w:tc>
        <w:tc>
          <w:tcPr>
            <w:tcW w:w="5537" w:type="dxa"/>
            <w:gridSpan w:val="2"/>
            <w:tcBorders>
              <w:top w:val="nil"/>
              <w:left w:val="single" w:color="F2F2F2" w:themeColor="background1" w:themeShade="F2" w:sz="8" w:space="0"/>
              <w:bottom w:val="single" w:color="D9D9D9" w:themeColor="background1" w:themeShade="D9" w:sz="8" w:space="0"/>
              <w:right w:val="single" w:color="D9D9D9" w:themeColor="background1" w:themeShade="D9" w:sz="8" w:space="0"/>
            </w:tcBorders>
            <w:shd w:val="clear" w:color="auto" w:fill="auto"/>
            <w:tcMar/>
            <w:vAlign w:val="center"/>
          </w:tcPr>
          <w:p w:rsidR="54EC772E" w:rsidRDefault="005A02AA" w14:paraId="784C9919" w14:textId="273C667F">
            <w:r w:rsidRPr="58DA6F83" w:rsidR="005A02AA">
              <w:rPr>
                <w:rFonts w:ascii="Palatino Linotype" w:hAnsi="Palatino Linotype" w:eastAsia="Palatino Linotype" w:cs="Palatino Linotype"/>
                <w:color w:val="404040" w:themeColor="text1" w:themeTint="BF" w:themeShade="FF"/>
                <w:sz w:val="24"/>
                <w:szCs w:val="24"/>
                <w:lang w:val="en-US"/>
              </w:rPr>
              <w:t>Summer 202</w:t>
            </w:r>
            <w:r w:rsidRPr="58DA6F83" w:rsidR="72A05949">
              <w:rPr>
                <w:rFonts w:ascii="Palatino Linotype" w:hAnsi="Palatino Linotype" w:eastAsia="Palatino Linotype" w:cs="Palatino Linotype"/>
                <w:color w:val="404040" w:themeColor="text1" w:themeTint="BF" w:themeShade="FF"/>
                <w:sz w:val="24"/>
                <w:szCs w:val="24"/>
                <w:lang w:val="en-US"/>
              </w:rPr>
              <w:t>8</w:t>
            </w:r>
          </w:p>
        </w:tc>
      </w:tr>
      <w:tr w:rsidR="54EC772E" w:rsidTr="58DA6F83" w14:paraId="3994FEBC" w14:textId="77777777">
        <w:trPr>
          <w:trHeight w:val="555"/>
        </w:trPr>
        <w:tc>
          <w:tcPr>
            <w:tcW w:w="3818" w:type="dxa"/>
            <w:tcBorders>
              <w:top w:val="single" w:color="D9D9D9" w:themeColor="background1" w:themeShade="D9" w:sz="8" w:space="0"/>
              <w:left w:val="single" w:color="D9D9D9" w:themeColor="background1" w:themeShade="D9" w:sz="8" w:space="0"/>
              <w:bottom w:val="single" w:color="D9D9D9" w:themeColor="background1" w:themeShade="D9" w:sz="8" w:space="0"/>
              <w:right w:val="single" w:color="F2F2F2" w:themeColor="background1" w:themeShade="F2" w:sz="8" w:space="0"/>
            </w:tcBorders>
            <w:tcMar/>
            <w:vAlign w:val="center"/>
          </w:tcPr>
          <w:p w:rsidR="54EC772E" w:rsidRDefault="54EC772E" w14:paraId="0613D950" w14:textId="0695E48E">
            <w:r w:rsidRPr="54EC772E">
              <w:rPr>
                <w:rFonts w:ascii="Palatino Linotype" w:hAnsi="Palatino Linotype" w:eastAsia="Palatino Linotype" w:cs="Palatino Linotype"/>
                <w:b/>
                <w:bCs/>
                <w:color w:val="8E44AD"/>
                <w:sz w:val="28"/>
                <w:szCs w:val="28"/>
                <w:lang w:val="en-US"/>
              </w:rPr>
              <w:t>Policy Owner</w:t>
            </w:r>
          </w:p>
        </w:tc>
        <w:tc>
          <w:tcPr>
            <w:tcW w:w="5537" w:type="dxa"/>
            <w:gridSpan w:val="2"/>
            <w:tcBorders>
              <w:top w:val="single" w:color="D9D9D9" w:themeColor="background1" w:themeShade="D9" w:sz="8" w:space="0"/>
              <w:left w:val="single" w:color="F2F2F2" w:themeColor="background1" w:themeShade="F2" w:sz="8" w:space="0"/>
              <w:bottom w:val="single" w:color="D9D9D9" w:themeColor="background1" w:themeShade="D9" w:sz="8" w:space="0"/>
              <w:right w:val="single" w:color="D9D9D9" w:themeColor="background1" w:themeShade="D9" w:sz="8" w:space="0"/>
            </w:tcBorders>
            <w:tcMar/>
            <w:vAlign w:val="center"/>
          </w:tcPr>
          <w:p w:rsidR="54EC772E" w:rsidP="58DA6F83" w:rsidRDefault="54EC772E" w14:paraId="7A6F8F23" w14:textId="0D260DE9">
            <w:pPr>
              <w:rPr>
                <w:rFonts w:ascii="Palatino Linotype" w:hAnsi="Palatino Linotype" w:eastAsia="Palatino Linotype" w:cs="Palatino Linotype"/>
                <w:color w:val="404040" w:themeColor="text1" w:themeTint="BF" w:themeShade="FF"/>
                <w:sz w:val="24"/>
                <w:szCs w:val="24"/>
                <w:lang w:val="en-US"/>
              </w:rPr>
            </w:pPr>
            <w:r w:rsidRPr="58DA6F83" w:rsidR="70DABAF3">
              <w:rPr>
                <w:rFonts w:ascii="Palatino Linotype" w:hAnsi="Palatino Linotype" w:eastAsia="Palatino Linotype" w:cs="Palatino Linotype"/>
                <w:color w:val="404040" w:themeColor="text1" w:themeTint="BF" w:themeShade="FF"/>
                <w:sz w:val="24"/>
                <w:szCs w:val="24"/>
                <w:lang w:val="en-US"/>
              </w:rPr>
              <w:t>R</w:t>
            </w:r>
            <w:r w:rsidRPr="58DA6F83" w:rsidR="54EC772E">
              <w:rPr>
                <w:rFonts w:ascii="Palatino Linotype" w:hAnsi="Palatino Linotype" w:eastAsia="Palatino Linotype" w:cs="Palatino Linotype"/>
                <w:color w:val="404040" w:themeColor="text1" w:themeTint="BF" w:themeShade="FF"/>
                <w:sz w:val="24"/>
                <w:szCs w:val="24"/>
                <w:lang w:val="en-US"/>
              </w:rPr>
              <w:t>e</w:t>
            </w:r>
            <w:r w:rsidRPr="58DA6F83" w:rsidR="70DABAF3">
              <w:rPr>
                <w:rFonts w:ascii="Palatino Linotype" w:hAnsi="Palatino Linotype" w:eastAsia="Palatino Linotype" w:cs="Palatino Linotype"/>
                <w:color w:val="404040" w:themeColor="text1" w:themeTint="BF" w:themeShade="FF"/>
                <w:sz w:val="24"/>
                <w:szCs w:val="24"/>
                <w:lang w:val="en-US"/>
              </w:rPr>
              <w:t>becca Harris</w:t>
            </w:r>
            <w:r w:rsidRPr="58DA6F83" w:rsidR="54EC772E">
              <w:rPr>
                <w:rFonts w:ascii="Palatino Linotype" w:hAnsi="Palatino Linotype" w:eastAsia="Palatino Linotype" w:cs="Palatino Linotype"/>
                <w:color w:val="404040" w:themeColor="text1" w:themeTint="BF" w:themeShade="FF"/>
                <w:sz w:val="24"/>
                <w:szCs w:val="24"/>
                <w:lang w:val="en-US"/>
              </w:rPr>
              <w:t xml:space="preserve"> (Headteacher)</w:t>
            </w:r>
          </w:p>
        </w:tc>
      </w:tr>
      <w:tr w:rsidR="54EC772E" w:rsidTr="58DA6F83" w14:paraId="73B7E079" w14:textId="77777777">
        <w:trPr>
          <w:trHeight w:val="555"/>
        </w:trPr>
        <w:tc>
          <w:tcPr>
            <w:tcW w:w="3818" w:type="dxa"/>
            <w:tcBorders>
              <w:top w:val="single" w:color="D9D9D9" w:themeColor="background1" w:themeShade="D9" w:sz="8" w:space="0"/>
              <w:left w:val="single" w:color="D9D9D9" w:themeColor="background1" w:themeShade="D9" w:sz="8" w:space="0"/>
              <w:bottom w:val="single" w:color="D9D9D9" w:themeColor="background1" w:themeShade="D9" w:sz="8" w:space="0"/>
              <w:right w:val="single" w:color="F2F2F2" w:themeColor="background1" w:themeShade="F2" w:sz="8" w:space="0"/>
            </w:tcBorders>
            <w:tcMar/>
            <w:vAlign w:val="center"/>
          </w:tcPr>
          <w:p w:rsidR="54EC772E" w:rsidRDefault="54EC772E" w14:paraId="1639C91F" w14:textId="4B53B60C">
            <w:r w:rsidRPr="54EC772E">
              <w:rPr>
                <w:rFonts w:ascii="Palatino Linotype" w:hAnsi="Palatino Linotype" w:eastAsia="Palatino Linotype" w:cs="Palatino Linotype"/>
                <w:b/>
                <w:bCs/>
                <w:color w:val="8E44AD"/>
                <w:sz w:val="28"/>
                <w:szCs w:val="28"/>
              </w:rPr>
              <w:t>Policy Approver</w:t>
            </w:r>
          </w:p>
        </w:tc>
        <w:tc>
          <w:tcPr>
            <w:tcW w:w="5537" w:type="dxa"/>
            <w:gridSpan w:val="2"/>
            <w:tcBorders>
              <w:top w:val="single" w:color="D9D9D9" w:themeColor="background1" w:themeShade="D9" w:sz="8" w:space="0"/>
              <w:left w:val="single" w:color="F2F2F2" w:themeColor="background1" w:themeShade="F2" w:sz="8" w:space="0"/>
              <w:bottom w:val="single" w:color="D9D9D9" w:themeColor="background1" w:themeShade="D9" w:sz="8" w:space="0"/>
              <w:right w:val="single" w:color="D9D9D9" w:themeColor="background1" w:themeShade="D9" w:sz="8" w:space="0"/>
            </w:tcBorders>
            <w:tcMar/>
            <w:vAlign w:val="center"/>
          </w:tcPr>
          <w:p w:rsidR="54EC772E" w:rsidRDefault="54EC772E" w14:paraId="69C6FC21" w14:textId="3F91EEE9">
            <w:r w:rsidRPr="54EC772E">
              <w:rPr>
                <w:rFonts w:ascii="Palatino Linotype" w:hAnsi="Palatino Linotype" w:eastAsia="Palatino Linotype" w:cs="Palatino Linotype"/>
                <w:color w:val="404040" w:themeColor="text1" w:themeTint="BF"/>
                <w:sz w:val="24"/>
                <w:szCs w:val="24"/>
                <w:lang w:val="en-US"/>
              </w:rPr>
              <w:t>LGB</w:t>
            </w:r>
          </w:p>
        </w:tc>
      </w:tr>
      <w:tr w:rsidR="54EC772E" w:rsidTr="58DA6F83" w14:paraId="7B23AD62" w14:textId="77777777">
        <w:tc>
          <w:tcPr>
            <w:tcW w:w="3818" w:type="dxa"/>
            <w:tcBorders>
              <w:top w:val="single" w:color="D9D9D9" w:themeColor="background1" w:themeShade="D9" w:sz="8" w:space="0"/>
              <w:left w:val="nil"/>
              <w:bottom w:val="nil"/>
              <w:right w:val="nil"/>
            </w:tcBorders>
            <w:tcMar/>
            <w:vAlign w:val="center"/>
          </w:tcPr>
          <w:p w:rsidR="54EC772E" w:rsidRDefault="54EC772E" w14:paraId="5FE4553F" w14:textId="05E6AA01"/>
        </w:tc>
        <w:tc>
          <w:tcPr>
            <w:tcW w:w="347" w:type="dxa"/>
            <w:tcBorders>
              <w:top w:val="single" w:color="D9D9D9" w:themeColor="background1" w:themeShade="D9" w:sz="8" w:space="0"/>
              <w:left w:val="nil"/>
              <w:bottom w:val="nil"/>
              <w:right w:val="nil"/>
            </w:tcBorders>
            <w:tcMar/>
            <w:vAlign w:val="center"/>
          </w:tcPr>
          <w:p w:rsidR="54EC772E" w:rsidRDefault="54EC772E" w14:paraId="0C18B3BA" w14:textId="7774585C"/>
        </w:tc>
        <w:tc>
          <w:tcPr>
            <w:tcW w:w="5190" w:type="dxa"/>
            <w:tcBorders>
              <w:top w:val="nil"/>
              <w:left w:val="nil"/>
              <w:bottom w:val="nil"/>
              <w:right w:val="nil"/>
            </w:tcBorders>
            <w:tcMar/>
            <w:vAlign w:val="center"/>
          </w:tcPr>
          <w:p w:rsidR="54EC772E" w:rsidRDefault="54EC772E" w14:paraId="056DDA47" w14:textId="3B2C51DE"/>
        </w:tc>
      </w:tr>
    </w:tbl>
    <w:p w:rsidR="22541D4B" w:rsidRDefault="22541D4B" w14:paraId="41E5F00A" w14:textId="4959E708">
      <w:r w:rsidRPr="54EC772E">
        <w:rPr>
          <w:rFonts w:ascii="Times New Roman" w:hAnsi="Times New Roman"/>
          <w:sz w:val="24"/>
          <w:szCs w:val="24"/>
        </w:rPr>
        <w:t> </w:t>
      </w:r>
      <w:r w:rsidRPr="54EC772E">
        <w:rPr>
          <w:rFonts w:ascii="Palatino Linotype" w:hAnsi="Palatino Linotype" w:eastAsia="Palatino Linotype" w:cs="Palatino Linotype"/>
          <w:sz w:val="24"/>
          <w:szCs w:val="24"/>
        </w:rPr>
        <w:t xml:space="preserve"> </w:t>
      </w:r>
    </w:p>
    <w:p w:rsidR="22541D4B" w:rsidRDefault="22541D4B" w14:paraId="0353F5B0" w14:textId="5A59A008">
      <w:r w:rsidRPr="54EC772E">
        <w:rPr>
          <w:rFonts w:ascii="Palatino Linotype" w:hAnsi="Palatino Linotype" w:eastAsia="Palatino Linotype" w:cs="Palatino Linotype"/>
          <w:sz w:val="24"/>
          <w:szCs w:val="24"/>
        </w:rPr>
        <w:t xml:space="preserve"> </w:t>
      </w:r>
    </w:p>
    <w:p w:rsidR="22541D4B" w:rsidRDefault="22541D4B" w14:paraId="61EA841E" w14:textId="5DE0059A">
      <w:r w:rsidRPr="54EC772E">
        <w:rPr>
          <w:rFonts w:ascii="Segoe UI" w:hAnsi="Segoe UI" w:eastAsia="Segoe UI" w:cs="Segoe UI"/>
          <w:sz w:val="18"/>
          <w:szCs w:val="18"/>
        </w:rPr>
        <w:t xml:space="preserve"> </w:t>
      </w:r>
    </w:p>
    <w:p w:rsidR="22541D4B" w:rsidP="54EC772E" w:rsidRDefault="22541D4B" w14:paraId="126EA57B" w14:textId="0980ABAB">
      <w:pPr>
        <w:jc w:val="center"/>
      </w:pPr>
      <w:r w:rsidRPr="54EC772E">
        <w:rPr>
          <w:rFonts w:eastAsia="Arial" w:cs="Arial"/>
          <w:szCs w:val="22"/>
        </w:rPr>
        <w:t xml:space="preserve"> </w:t>
      </w:r>
    </w:p>
    <w:p w:rsidR="22541D4B" w:rsidP="54EC772E" w:rsidRDefault="22541D4B" w14:paraId="78F9CFBB" w14:textId="64BFE78A">
      <w:pPr>
        <w:pStyle w:val="Heading3"/>
      </w:pPr>
      <w:r w:rsidRPr="54EC772E">
        <w:rPr>
          <w:rFonts w:eastAsia="Palatino Linotype" w:cs="Palatino Linotype"/>
          <w:b/>
          <w:bCs/>
          <w:color w:val="8E44AD"/>
        </w:rPr>
        <w:t>Version Control</w:t>
      </w:r>
    </w:p>
    <w:p w:rsidR="22541D4B" w:rsidRDefault="22541D4B" w14:paraId="10660EDA" w14:textId="778656E9">
      <w:r w:rsidRPr="54EC772E">
        <w:rPr>
          <w:rFonts w:ascii="Times New Roman" w:hAnsi="Times New Roman"/>
          <w:color w:val="8E44AD"/>
          <w:sz w:val="24"/>
          <w:szCs w:val="24"/>
        </w:rPr>
        <w:t> </w:t>
      </w:r>
      <w:r w:rsidRPr="54EC772E">
        <w:rPr>
          <w:rFonts w:ascii="Palatino Linotype" w:hAnsi="Palatino Linotype" w:eastAsia="Palatino Linotype" w:cs="Palatino Linotype"/>
          <w:color w:val="8E44AD"/>
          <w:sz w:val="24"/>
          <w:szCs w:val="24"/>
        </w:rPr>
        <w:t xml:space="preserve"> </w:t>
      </w:r>
    </w:p>
    <w:tbl>
      <w:tblPr>
        <w:tblW w:w="10515" w:type="dxa"/>
        <w:tblLayout w:type="fixed"/>
        <w:tblLook w:val="04A0" w:firstRow="1" w:lastRow="0" w:firstColumn="1" w:lastColumn="0" w:noHBand="0" w:noVBand="1"/>
      </w:tblPr>
      <w:tblGrid>
        <w:gridCol w:w="1550"/>
        <w:gridCol w:w="1720"/>
        <w:gridCol w:w="2115"/>
        <w:gridCol w:w="5130"/>
      </w:tblGrid>
      <w:tr w:rsidR="54EC772E" w:rsidTr="756CD853" w14:paraId="0D52D948" w14:textId="77777777">
        <w:trPr>
          <w:trHeight w:val="555"/>
        </w:trPr>
        <w:tc>
          <w:tcPr>
            <w:tcW w:w="1550" w:type="dxa"/>
            <w:tcBorders>
              <w:top w:val="single" w:color="D9D9D9" w:themeColor="background1" w:themeShade="D9" w:sz="8" w:space="0"/>
              <w:left w:val="single" w:color="D9D9D9" w:themeColor="background1" w:themeShade="D9" w:sz="8" w:space="0"/>
              <w:bottom w:val="single" w:color="D9D9D9" w:themeColor="background1" w:themeShade="D9" w:sz="8" w:space="0"/>
              <w:right w:val="single" w:color="F2F2F2" w:themeColor="background1" w:themeShade="F2" w:sz="8" w:space="0"/>
            </w:tcBorders>
            <w:vAlign w:val="center"/>
          </w:tcPr>
          <w:p w:rsidR="54EC772E" w:rsidP="54EC772E" w:rsidRDefault="54EC772E" w14:paraId="45B598A8" w14:textId="025A89BC">
            <w:pPr>
              <w:jc w:val="center"/>
            </w:pPr>
            <w:r w:rsidRPr="54EC772E">
              <w:rPr>
                <w:rFonts w:ascii="Palatino Linotype" w:hAnsi="Palatino Linotype" w:eastAsia="Palatino Linotype" w:cs="Palatino Linotype"/>
                <w:b/>
                <w:bCs/>
                <w:color w:val="8E44AD"/>
                <w:sz w:val="28"/>
                <w:szCs w:val="28"/>
                <w:lang w:val="en-US"/>
              </w:rPr>
              <w:t>Version</w:t>
            </w:r>
          </w:p>
        </w:tc>
        <w:tc>
          <w:tcPr>
            <w:tcW w:w="1720" w:type="dxa"/>
            <w:tcBorders>
              <w:top w:val="single" w:color="D9D9D9" w:themeColor="background1" w:themeShade="D9" w:sz="8" w:space="0"/>
              <w:left w:val="single" w:color="F2F2F2" w:themeColor="background1" w:themeShade="F2" w:sz="8" w:space="0"/>
              <w:bottom w:val="single" w:color="D9D9D9" w:themeColor="background1" w:themeShade="D9" w:sz="8" w:space="0"/>
              <w:right w:val="single" w:color="F2F2F2" w:themeColor="background1" w:themeShade="F2" w:sz="8" w:space="0"/>
            </w:tcBorders>
            <w:vAlign w:val="center"/>
          </w:tcPr>
          <w:p w:rsidR="54EC772E" w:rsidP="54EC772E" w:rsidRDefault="54EC772E" w14:paraId="325FC358" w14:textId="085F945A">
            <w:pPr>
              <w:jc w:val="center"/>
            </w:pPr>
            <w:r w:rsidRPr="54EC772E">
              <w:rPr>
                <w:rFonts w:ascii="Palatino Linotype" w:hAnsi="Palatino Linotype" w:eastAsia="Palatino Linotype" w:cs="Palatino Linotype"/>
                <w:b/>
                <w:bCs/>
                <w:color w:val="8E44AD"/>
                <w:sz w:val="28"/>
                <w:szCs w:val="28"/>
                <w:lang w:val="en-US"/>
              </w:rPr>
              <w:t>Date</w:t>
            </w:r>
          </w:p>
        </w:tc>
        <w:tc>
          <w:tcPr>
            <w:tcW w:w="2115" w:type="dxa"/>
            <w:tcBorders>
              <w:top w:val="single" w:color="D9D9D9" w:themeColor="background1" w:themeShade="D9" w:sz="8" w:space="0"/>
              <w:left w:val="single" w:color="F2F2F2" w:themeColor="background1" w:themeShade="F2" w:sz="8" w:space="0"/>
              <w:bottom w:val="single" w:color="D9D9D9" w:themeColor="background1" w:themeShade="D9" w:sz="8" w:space="0"/>
              <w:right w:val="single" w:color="F2F2F2" w:themeColor="background1" w:themeShade="F2" w:sz="8" w:space="0"/>
            </w:tcBorders>
            <w:vAlign w:val="center"/>
          </w:tcPr>
          <w:p w:rsidR="54EC772E" w:rsidP="54EC772E" w:rsidRDefault="54EC772E" w14:paraId="0445F73C" w14:textId="05320237">
            <w:pPr>
              <w:jc w:val="center"/>
            </w:pPr>
            <w:r w:rsidRPr="54EC772E">
              <w:rPr>
                <w:rFonts w:ascii="Palatino Linotype" w:hAnsi="Palatino Linotype" w:eastAsia="Palatino Linotype" w:cs="Palatino Linotype"/>
                <w:b/>
                <w:bCs/>
                <w:color w:val="8E44AD"/>
                <w:sz w:val="28"/>
                <w:szCs w:val="28"/>
                <w:lang w:val="en-US"/>
              </w:rPr>
              <w:t>Amended by</w:t>
            </w:r>
          </w:p>
        </w:tc>
        <w:tc>
          <w:tcPr>
            <w:tcW w:w="5130" w:type="dxa"/>
            <w:tcBorders>
              <w:top w:val="single" w:color="D9D9D9" w:themeColor="background1" w:themeShade="D9" w:sz="8" w:space="0"/>
              <w:left w:val="single" w:color="F2F2F2" w:themeColor="background1" w:themeShade="F2" w:sz="8" w:space="0"/>
              <w:bottom w:val="single" w:color="D9D9D9" w:themeColor="background1" w:themeShade="D9" w:sz="8" w:space="0"/>
              <w:right w:val="single" w:color="D9D9D9" w:themeColor="background1" w:themeShade="D9" w:sz="8" w:space="0"/>
            </w:tcBorders>
            <w:vAlign w:val="center"/>
          </w:tcPr>
          <w:p w:rsidR="54EC772E" w:rsidP="54EC772E" w:rsidRDefault="54EC772E" w14:paraId="69EB20B5" w14:textId="4091BD89">
            <w:pPr>
              <w:jc w:val="center"/>
            </w:pPr>
            <w:r w:rsidRPr="54EC772E">
              <w:rPr>
                <w:rFonts w:ascii="Palatino Linotype" w:hAnsi="Palatino Linotype" w:eastAsia="Palatino Linotype" w:cs="Palatino Linotype"/>
                <w:b/>
                <w:bCs/>
                <w:color w:val="8E44AD"/>
                <w:sz w:val="28"/>
                <w:szCs w:val="28"/>
                <w:lang w:val="en-US"/>
              </w:rPr>
              <w:t>Comments</w:t>
            </w:r>
          </w:p>
        </w:tc>
      </w:tr>
      <w:tr w:rsidR="54EC772E" w:rsidTr="00582ED5" w14:paraId="72E9FF10" w14:textId="77777777">
        <w:trPr>
          <w:trHeight w:val="555"/>
        </w:trPr>
        <w:tc>
          <w:tcPr>
            <w:tcW w:w="1550" w:type="dxa"/>
            <w:tcBorders>
              <w:top w:val="single" w:color="D9D9D9" w:themeColor="background1" w:themeShade="D9" w:sz="8" w:space="0"/>
              <w:left w:val="single" w:color="D9D9D9" w:themeColor="background1" w:themeShade="D9" w:sz="8" w:space="0"/>
              <w:bottom w:val="single" w:color="D9D9D9" w:themeColor="background1" w:themeShade="D9" w:sz="8" w:space="0"/>
              <w:right w:val="single" w:color="F2F2F2" w:themeColor="background1" w:themeShade="F2" w:sz="8" w:space="0"/>
            </w:tcBorders>
          </w:tcPr>
          <w:p w:rsidRPr="00582ED5" w:rsidR="54EC772E" w:rsidP="54EC772E" w:rsidRDefault="7DEAC855" w14:paraId="5FCDFD47" w14:textId="2B4FD989">
            <w:pPr>
              <w:jc w:val="center"/>
              <w:rPr>
                <w:color w:val="002060"/>
              </w:rPr>
            </w:pPr>
            <w:r w:rsidRPr="00582ED5">
              <w:rPr>
                <w:rFonts w:ascii="Palatino Linotype" w:hAnsi="Palatino Linotype" w:eastAsia="Palatino Linotype" w:cs="Palatino Linotype"/>
                <w:color w:val="002060"/>
                <w:sz w:val="24"/>
                <w:szCs w:val="24"/>
                <w:lang w:val="en-US"/>
              </w:rPr>
              <w:t>1</w:t>
            </w:r>
            <w:r w:rsidRPr="00582ED5" w:rsidR="54EC772E">
              <w:rPr>
                <w:rFonts w:ascii="Palatino Linotype" w:hAnsi="Palatino Linotype" w:eastAsia="Palatino Linotype" w:cs="Palatino Linotype"/>
                <w:color w:val="002060"/>
                <w:sz w:val="24"/>
                <w:szCs w:val="24"/>
                <w:lang w:val="en-US"/>
              </w:rPr>
              <w:t xml:space="preserve"> </w:t>
            </w:r>
          </w:p>
        </w:tc>
        <w:tc>
          <w:tcPr>
            <w:tcW w:w="1720" w:type="dxa"/>
            <w:tcBorders>
              <w:top w:val="single" w:color="D9D9D9" w:themeColor="background1" w:themeShade="D9" w:sz="8" w:space="0"/>
              <w:left w:val="single" w:color="F2F2F2" w:themeColor="background1" w:themeShade="F2" w:sz="8" w:space="0"/>
              <w:bottom w:val="single" w:color="D9D9D9" w:themeColor="background1" w:themeShade="D9" w:sz="8" w:space="0"/>
              <w:right w:val="single" w:color="F2F2F2" w:themeColor="background1" w:themeShade="F2" w:sz="8" w:space="0"/>
            </w:tcBorders>
          </w:tcPr>
          <w:p w:rsidRPr="00582ED5" w:rsidR="54EC772E" w:rsidP="54EC772E" w:rsidRDefault="54EC772E" w14:paraId="7419929E" w14:textId="29FBF6FA">
            <w:pPr>
              <w:jc w:val="center"/>
              <w:rPr>
                <w:color w:val="002060"/>
              </w:rPr>
            </w:pPr>
            <w:r w:rsidRPr="00582ED5">
              <w:rPr>
                <w:rFonts w:ascii="Palatino Linotype" w:hAnsi="Palatino Linotype" w:eastAsia="Palatino Linotype" w:cs="Palatino Linotype"/>
                <w:color w:val="002060"/>
                <w:sz w:val="24"/>
                <w:szCs w:val="24"/>
                <w:lang w:val="en-US"/>
              </w:rPr>
              <w:t xml:space="preserve"> </w:t>
            </w:r>
            <w:r w:rsidRPr="00582ED5" w:rsidR="21083B29">
              <w:rPr>
                <w:rFonts w:ascii="Palatino Linotype" w:hAnsi="Palatino Linotype" w:eastAsia="Palatino Linotype" w:cs="Palatino Linotype"/>
                <w:color w:val="002060"/>
                <w:sz w:val="24"/>
                <w:szCs w:val="24"/>
                <w:lang w:val="en-US"/>
              </w:rPr>
              <w:t>09/2022</w:t>
            </w:r>
          </w:p>
          <w:p w:rsidRPr="00582ED5" w:rsidR="54EC772E" w:rsidP="19EC0DC3" w:rsidRDefault="54EC772E" w14:paraId="38895B97" w14:textId="0E033601">
            <w:pPr>
              <w:jc w:val="center"/>
              <w:rPr>
                <w:rFonts w:ascii="Palatino Linotype" w:hAnsi="Palatino Linotype" w:eastAsia="Palatino Linotype" w:cs="Palatino Linotype"/>
                <w:color w:val="002060"/>
                <w:sz w:val="24"/>
                <w:szCs w:val="24"/>
                <w:lang w:val="en-US"/>
              </w:rPr>
            </w:pPr>
          </w:p>
          <w:p w:rsidRPr="00582ED5" w:rsidR="54EC772E" w:rsidP="19EC0DC3" w:rsidRDefault="7411B31B" w14:paraId="569BF3C6" w14:textId="24D6B38B">
            <w:pPr>
              <w:jc w:val="center"/>
              <w:rPr>
                <w:rFonts w:ascii="Palatino Linotype" w:hAnsi="Palatino Linotype" w:eastAsia="Palatino Linotype" w:cs="Palatino Linotype"/>
                <w:color w:val="002060"/>
                <w:sz w:val="24"/>
                <w:szCs w:val="24"/>
                <w:lang w:val="en-US"/>
              </w:rPr>
            </w:pPr>
            <w:r w:rsidRPr="00582ED5">
              <w:rPr>
                <w:rFonts w:ascii="Palatino Linotype" w:hAnsi="Palatino Linotype" w:eastAsia="Palatino Linotype" w:cs="Palatino Linotype"/>
                <w:color w:val="002060"/>
                <w:sz w:val="24"/>
                <w:szCs w:val="24"/>
                <w:lang w:val="en-US"/>
              </w:rPr>
              <w:t>12/2022</w:t>
            </w:r>
          </w:p>
        </w:tc>
        <w:tc>
          <w:tcPr>
            <w:tcW w:w="2115" w:type="dxa"/>
            <w:tcBorders>
              <w:top w:val="single" w:color="D9D9D9" w:themeColor="background1" w:themeShade="D9" w:sz="8" w:space="0"/>
              <w:left w:val="single" w:color="F2F2F2" w:themeColor="background1" w:themeShade="F2" w:sz="8" w:space="0"/>
              <w:bottom w:val="single" w:color="D9D9D9" w:themeColor="background1" w:themeShade="D9" w:sz="8" w:space="0"/>
              <w:right w:val="single" w:color="F2F2F2" w:themeColor="background1" w:themeShade="F2" w:sz="8" w:space="0"/>
            </w:tcBorders>
          </w:tcPr>
          <w:p w:rsidRPr="00582ED5" w:rsidR="54EC772E" w:rsidP="54EC772E" w:rsidRDefault="54EC772E" w14:paraId="5D5F4517" w14:textId="2EE2F199">
            <w:pPr>
              <w:jc w:val="center"/>
              <w:rPr>
                <w:color w:val="002060"/>
              </w:rPr>
            </w:pPr>
            <w:r w:rsidRPr="00582ED5">
              <w:rPr>
                <w:rFonts w:ascii="Palatino Linotype" w:hAnsi="Palatino Linotype" w:eastAsia="Palatino Linotype" w:cs="Palatino Linotype"/>
                <w:color w:val="002060"/>
                <w:sz w:val="24"/>
                <w:szCs w:val="24"/>
                <w:lang w:val="en-US"/>
              </w:rPr>
              <w:t xml:space="preserve"> </w:t>
            </w:r>
            <w:r w:rsidR="00582ED5">
              <w:rPr>
                <w:rFonts w:ascii="Palatino Linotype" w:hAnsi="Palatino Linotype" w:eastAsia="Palatino Linotype" w:cs="Palatino Linotype"/>
                <w:color w:val="002060"/>
                <w:sz w:val="24"/>
                <w:szCs w:val="24"/>
                <w:lang w:val="en-US"/>
              </w:rPr>
              <w:t>M Kee</w:t>
            </w:r>
          </w:p>
        </w:tc>
        <w:tc>
          <w:tcPr>
            <w:tcW w:w="5130" w:type="dxa"/>
            <w:tcBorders>
              <w:top w:val="single" w:color="D9D9D9" w:themeColor="background1" w:themeShade="D9" w:sz="8" w:space="0"/>
              <w:left w:val="single" w:color="F2F2F2" w:themeColor="background1" w:themeShade="F2" w:sz="8" w:space="0"/>
              <w:bottom w:val="single" w:color="D9D9D9" w:themeColor="background1" w:themeShade="D9" w:sz="8" w:space="0"/>
              <w:right w:val="single" w:color="D9D9D9" w:themeColor="background1" w:themeShade="D9" w:sz="8" w:space="0"/>
            </w:tcBorders>
          </w:tcPr>
          <w:p w:rsidRPr="00582ED5" w:rsidR="54EC772E" w:rsidP="756CD853" w:rsidRDefault="33E6DF3C" w14:paraId="221CAB91" w14:textId="00AED7EC">
            <w:pPr>
              <w:rPr>
                <w:rFonts w:ascii="Palatino Linotype" w:hAnsi="Palatino Linotype" w:eastAsia="Palatino Linotype" w:cs="Palatino Linotype"/>
                <w:color w:val="002060"/>
                <w:sz w:val="24"/>
                <w:szCs w:val="24"/>
                <w:lang w:val="en-US"/>
              </w:rPr>
            </w:pPr>
            <w:r w:rsidRPr="00582ED5">
              <w:rPr>
                <w:rFonts w:ascii="Palatino Linotype" w:hAnsi="Palatino Linotype" w:eastAsia="Palatino Linotype" w:cs="Palatino Linotype"/>
                <w:color w:val="002060"/>
                <w:sz w:val="24"/>
                <w:szCs w:val="24"/>
                <w:lang w:val="en-US"/>
              </w:rPr>
              <w:t>Proposed for consultation</w:t>
            </w:r>
            <w:r w:rsidRPr="00582ED5" w:rsidR="0AFCA42E">
              <w:rPr>
                <w:rFonts w:ascii="Palatino Linotype" w:hAnsi="Palatino Linotype" w:eastAsia="Palatino Linotype" w:cs="Palatino Linotype"/>
                <w:color w:val="002060"/>
                <w:sz w:val="24"/>
                <w:szCs w:val="24"/>
                <w:lang w:val="en-US"/>
              </w:rPr>
              <w:t>.</w:t>
            </w:r>
          </w:p>
          <w:p w:rsidRPr="00582ED5" w:rsidR="756CD853" w:rsidP="756CD853" w:rsidRDefault="756CD853" w14:paraId="79F209A6" w14:textId="55250DDD">
            <w:pPr>
              <w:rPr>
                <w:rFonts w:ascii="Palatino Linotype" w:hAnsi="Palatino Linotype" w:eastAsia="Palatino Linotype" w:cs="Palatino Linotype"/>
                <w:color w:val="002060"/>
                <w:sz w:val="24"/>
                <w:szCs w:val="24"/>
                <w:lang w:val="en-US"/>
              </w:rPr>
            </w:pPr>
          </w:p>
          <w:p w:rsidRPr="00582ED5" w:rsidR="54EC772E" w:rsidP="756CD853" w:rsidRDefault="20D4287D" w14:paraId="65AA9774" w14:textId="4A34AABF">
            <w:pPr>
              <w:rPr>
                <w:rFonts w:ascii="Palatino Linotype" w:hAnsi="Palatino Linotype" w:eastAsia="Palatino Linotype" w:cs="Palatino Linotype"/>
                <w:color w:val="002060"/>
                <w:sz w:val="24"/>
                <w:szCs w:val="24"/>
                <w:lang w:val="en-US"/>
              </w:rPr>
            </w:pPr>
            <w:r w:rsidRPr="00582ED5">
              <w:rPr>
                <w:rFonts w:ascii="Palatino Linotype" w:hAnsi="Palatino Linotype" w:eastAsia="Palatino Linotype" w:cs="Palatino Linotype"/>
                <w:color w:val="002060"/>
                <w:sz w:val="24"/>
                <w:szCs w:val="24"/>
                <w:lang w:val="en-US"/>
              </w:rPr>
              <w:t xml:space="preserve">Governors viewed comments from consultation and agreed proposed arrangements. </w:t>
            </w:r>
          </w:p>
        </w:tc>
      </w:tr>
      <w:tr w:rsidR="54EC772E" w:rsidTr="756CD853" w14:paraId="0EB0F1E2" w14:textId="77777777">
        <w:trPr>
          <w:trHeight w:val="555"/>
        </w:trPr>
        <w:tc>
          <w:tcPr>
            <w:tcW w:w="1550" w:type="dxa"/>
            <w:tcBorders>
              <w:top w:val="single" w:color="D9D9D9" w:themeColor="background1" w:themeShade="D9" w:sz="8" w:space="0"/>
              <w:left w:val="single" w:color="D9D9D9" w:themeColor="background1" w:themeShade="D9" w:sz="8" w:space="0"/>
              <w:bottom w:val="single" w:color="D9D9D9" w:themeColor="background1" w:themeShade="D9" w:sz="8" w:space="0"/>
              <w:right w:val="single" w:color="F2F2F2" w:themeColor="background1" w:themeShade="F2" w:sz="8" w:space="0"/>
            </w:tcBorders>
            <w:vAlign w:val="center"/>
          </w:tcPr>
          <w:p w:rsidR="54EC772E" w:rsidP="54EC772E" w:rsidRDefault="54EC772E" w14:paraId="15233E6E" w14:textId="2C090C9E">
            <w:pPr>
              <w:jc w:val="center"/>
            </w:pPr>
            <w:r w:rsidRPr="54EC772E">
              <w:rPr>
                <w:rFonts w:ascii="Palatino Linotype" w:hAnsi="Palatino Linotype" w:eastAsia="Palatino Linotype" w:cs="Palatino Linotype"/>
                <w:b/>
                <w:bCs/>
                <w:color w:val="0070C0"/>
                <w:sz w:val="24"/>
                <w:szCs w:val="24"/>
                <w:lang w:val="en-US"/>
              </w:rPr>
              <w:t xml:space="preserve"> </w:t>
            </w:r>
          </w:p>
        </w:tc>
        <w:tc>
          <w:tcPr>
            <w:tcW w:w="1720" w:type="dxa"/>
            <w:tcBorders>
              <w:top w:val="single" w:color="D9D9D9" w:themeColor="background1" w:themeShade="D9" w:sz="8" w:space="0"/>
              <w:left w:val="single" w:color="F2F2F2" w:themeColor="background1" w:themeShade="F2" w:sz="8" w:space="0"/>
              <w:bottom w:val="single" w:color="D9D9D9" w:themeColor="background1" w:themeShade="D9" w:sz="8" w:space="0"/>
              <w:right w:val="single" w:color="F2F2F2" w:themeColor="background1" w:themeShade="F2" w:sz="8" w:space="0"/>
            </w:tcBorders>
            <w:vAlign w:val="center"/>
          </w:tcPr>
          <w:p w:rsidR="54EC772E" w:rsidP="54EC772E" w:rsidRDefault="54EC772E" w14:paraId="4A355419" w14:textId="595B656E">
            <w:pPr>
              <w:jc w:val="center"/>
            </w:pPr>
            <w:r w:rsidRPr="54EC772E">
              <w:rPr>
                <w:rFonts w:ascii="Palatino Linotype" w:hAnsi="Palatino Linotype" w:eastAsia="Palatino Linotype" w:cs="Palatino Linotype"/>
                <w:b/>
                <w:bCs/>
                <w:color w:val="0070C0"/>
                <w:sz w:val="24"/>
                <w:szCs w:val="24"/>
                <w:lang w:val="en-US"/>
              </w:rPr>
              <w:t xml:space="preserve"> </w:t>
            </w:r>
          </w:p>
        </w:tc>
        <w:tc>
          <w:tcPr>
            <w:tcW w:w="2115" w:type="dxa"/>
            <w:tcBorders>
              <w:top w:val="single" w:color="D9D9D9" w:themeColor="background1" w:themeShade="D9" w:sz="8" w:space="0"/>
              <w:left w:val="single" w:color="F2F2F2" w:themeColor="background1" w:themeShade="F2" w:sz="8" w:space="0"/>
              <w:bottom w:val="single" w:color="D9D9D9" w:themeColor="background1" w:themeShade="D9" w:sz="8" w:space="0"/>
              <w:right w:val="single" w:color="F2F2F2" w:themeColor="background1" w:themeShade="F2" w:sz="8" w:space="0"/>
            </w:tcBorders>
            <w:vAlign w:val="center"/>
          </w:tcPr>
          <w:p w:rsidR="54EC772E" w:rsidP="54EC772E" w:rsidRDefault="54EC772E" w14:paraId="3BD2916C" w14:textId="4328892D">
            <w:pPr>
              <w:jc w:val="center"/>
            </w:pPr>
            <w:r w:rsidRPr="54EC772E">
              <w:rPr>
                <w:rFonts w:ascii="Palatino Linotype" w:hAnsi="Palatino Linotype" w:eastAsia="Palatino Linotype" w:cs="Palatino Linotype"/>
                <w:b/>
                <w:bCs/>
                <w:color w:val="0070C0"/>
                <w:sz w:val="24"/>
                <w:szCs w:val="24"/>
                <w:lang w:val="en-US"/>
              </w:rPr>
              <w:t xml:space="preserve"> </w:t>
            </w:r>
          </w:p>
        </w:tc>
        <w:tc>
          <w:tcPr>
            <w:tcW w:w="5130" w:type="dxa"/>
            <w:tcBorders>
              <w:top w:val="single" w:color="D9D9D9" w:themeColor="background1" w:themeShade="D9" w:sz="8" w:space="0"/>
              <w:left w:val="single" w:color="F2F2F2" w:themeColor="background1" w:themeShade="F2" w:sz="8" w:space="0"/>
              <w:bottom w:val="single" w:color="D9D9D9" w:themeColor="background1" w:themeShade="D9" w:sz="8" w:space="0"/>
              <w:right w:val="single" w:color="D9D9D9" w:themeColor="background1" w:themeShade="D9" w:sz="8" w:space="0"/>
            </w:tcBorders>
            <w:vAlign w:val="center"/>
          </w:tcPr>
          <w:p w:rsidR="54EC772E" w:rsidP="54EC772E" w:rsidRDefault="54EC772E" w14:paraId="474A3C15" w14:textId="78A35D79">
            <w:pPr>
              <w:jc w:val="center"/>
            </w:pPr>
            <w:r w:rsidRPr="54EC772E">
              <w:rPr>
                <w:rFonts w:ascii="Palatino Linotype" w:hAnsi="Palatino Linotype" w:eastAsia="Palatino Linotype" w:cs="Palatino Linotype"/>
                <w:b/>
                <w:bCs/>
                <w:color w:val="0070C0"/>
                <w:sz w:val="24"/>
                <w:szCs w:val="24"/>
                <w:lang w:val="en-US"/>
              </w:rPr>
              <w:t xml:space="preserve"> </w:t>
            </w:r>
          </w:p>
        </w:tc>
      </w:tr>
      <w:tr w:rsidR="54EC772E" w:rsidTr="756CD853" w14:paraId="76093C14" w14:textId="77777777">
        <w:trPr>
          <w:trHeight w:val="555"/>
        </w:trPr>
        <w:tc>
          <w:tcPr>
            <w:tcW w:w="1550" w:type="dxa"/>
            <w:tcBorders>
              <w:top w:val="single" w:color="D9D9D9" w:themeColor="background1" w:themeShade="D9" w:sz="8" w:space="0"/>
              <w:left w:val="single" w:color="D9D9D9" w:themeColor="background1" w:themeShade="D9" w:sz="8" w:space="0"/>
              <w:bottom w:val="single" w:color="D9D9D9" w:themeColor="background1" w:themeShade="D9" w:sz="8" w:space="0"/>
              <w:right w:val="single" w:color="F2F2F2" w:themeColor="background1" w:themeShade="F2" w:sz="8" w:space="0"/>
            </w:tcBorders>
            <w:vAlign w:val="center"/>
          </w:tcPr>
          <w:p w:rsidR="54EC772E" w:rsidP="54EC772E" w:rsidRDefault="54EC772E" w14:paraId="6CDD8156" w14:textId="468E932E">
            <w:pPr>
              <w:jc w:val="center"/>
            </w:pPr>
            <w:r w:rsidRPr="54EC772E">
              <w:rPr>
                <w:rFonts w:ascii="Palatino Linotype" w:hAnsi="Palatino Linotype" w:eastAsia="Palatino Linotype" w:cs="Palatino Linotype"/>
                <w:b/>
                <w:bCs/>
                <w:color w:val="0070C0"/>
                <w:sz w:val="24"/>
                <w:szCs w:val="24"/>
                <w:lang w:val="en-US"/>
              </w:rPr>
              <w:t xml:space="preserve"> </w:t>
            </w:r>
          </w:p>
        </w:tc>
        <w:tc>
          <w:tcPr>
            <w:tcW w:w="1720" w:type="dxa"/>
            <w:tcBorders>
              <w:top w:val="single" w:color="D9D9D9" w:themeColor="background1" w:themeShade="D9" w:sz="8" w:space="0"/>
              <w:left w:val="single" w:color="F2F2F2" w:themeColor="background1" w:themeShade="F2" w:sz="8" w:space="0"/>
              <w:bottom w:val="single" w:color="D9D9D9" w:themeColor="background1" w:themeShade="D9" w:sz="8" w:space="0"/>
              <w:right w:val="single" w:color="F2F2F2" w:themeColor="background1" w:themeShade="F2" w:sz="8" w:space="0"/>
            </w:tcBorders>
            <w:vAlign w:val="center"/>
          </w:tcPr>
          <w:p w:rsidR="54EC772E" w:rsidP="54EC772E" w:rsidRDefault="54EC772E" w14:paraId="4D6C242C" w14:textId="0244E7CF">
            <w:pPr>
              <w:jc w:val="center"/>
            </w:pPr>
            <w:r w:rsidRPr="54EC772E">
              <w:rPr>
                <w:rFonts w:ascii="Palatino Linotype" w:hAnsi="Palatino Linotype" w:eastAsia="Palatino Linotype" w:cs="Palatino Linotype"/>
                <w:b/>
                <w:bCs/>
                <w:color w:val="0070C0"/>
                <w:sz w:val="24"/>
                <w:szCs w:val="24"/>
                <w:lang w:val="en-US"/>
              </w:rPr>
              <w:t xml:space="preserve"> </w:t>
            </w:r>
          </w:p>
        </w:tc>
        <w:tc>
          <w:tcPr>
            <w:tcW w:w="2115" w:type="dxa"/>
            <w:tcBorders>
              <w:top w:val="single" w:color="D9D9D9" w:themeColor="background1" w:themeShade="D9" w:sz="8" w:space="0"/>
              <w:left w:val="single" w:color="F2F2F2" w:themeColor="background1" w:themeShade="F2" w:sz="8" w:space="0"/>
              <w:bottom w:val="single" w:color="D9D9D9" w:themeColor="background1" w:themeShade="D9" w:sz="8" w:space="0"/>
              <w:right w:val="single" w:color="F2F2F2" w:themeColor="background1" w:themeShade="F2" w:sz="8" w:space="0"/>
            </w:tcBorders>
            <w:vAlign w:val="center"/>
          </w:tcPr>
          <w:p w:rsidR="54EC772E" w:rsidP="54EC772E" w:rsidRDefault="54EC772E" w14:paraId="463046CB" w14:textId="5B73146B">
            <w:pPr>
              <w:jc w:val="center"/>
            </w:pPr>
            <w:r w:rsidRPr="54EC772E">
              <w:rPr>
                <w:rFonts w:ascii="Palatino Linotype" w:hAnsi="Palatino Linotype" w:eastAsia="Palatino Linotype" w:cs="Palatino Linotype"/>
                <w:b/>
                <w:bCs/>
                <w:color w:val="0070C0"/>
                <w:sz w:val="24"/>
                <w:szCs w:val="24"/>
                <w:lang w:val="en-US"/>
              </w:rPr>
              <w:t xml:space="preserve"> </w:t>
            </w:r>
          </w:p>
        </w:tc>
        <w:tc>
          <w:tcPr>
            <w:tcW w:w="5130" w:type="dxa"/>
            <w:tcBorders>
              <w:top w:val="single" w:color="D9D9D9" w:themeColor="background1" w:themeShade="D9" w:sz="8" w:space="0"/>
              <w:left w:val="single" w:color="F2F2F2" w:themeColor="background1" w:themeShade="F2" w:sz="8" w:space="0"/>
              <w:bottom w:val="single" w:color="D9D9D9" w:themeColor="background1" w:themeShade="D9" w:sz="8" w:space="0"/>
              <w:right w:val="single" w:color="D9D9D9" w:themeColor="background1" w:themeShade="D9" w:sz="8" w:space="0"/>
            </w:tcBorders>
            <w:vAlign w:val="center"/>
          </w:tcPr>
          <w:p w:rsidR="54EC772E" w:rsidP="54EC772E" w:rsidRDefault="54EC772E" w14:paraId="25E91FCB" w14:textId="510AA54F">
            <w:pPr>
              <w:jc w:val="center"/>
            </w:pPr>
            <w:r w:rsidRPr="54EC772E">
              <w:rPr>
                <w:rFonts w:ascii="Palatino Linotype" w:hAnsi="Palatino Linotype" w:eastAsia="Palatino Linotype" w:cs="Palatino Linotype"/>
                <w:b/>
                <w:bCs/>
                <w:color w:val="0070C0"/>
                <w:sz w:val="24"/>
                <w:szCs w:val="24"/>
                <w:lang w:val="en-US"/>
              </w:rPr>
              <w:t xml:space="preserve"> </w:t>
            </w:r>
          </w:p>
        </w:tc>
      </w:tr>
      <w:tr w:rsidR="54EC772E" w:rsidTr="756CD853" w14:paraId="4505DF7B" w14:textId="77777777">
        <w:trPr>
          <w:trHeight w:val="555"/>
        </w:trPr>
        <w:tc>
          <w:tcPr>
            <w:tcW w:w="1550" w:type="dxa"/>
            <w:tcBorders>
              <w:top w:val="single" w:color="D9D9D9" w:themeColor="background1" w:themeShade="D9" w:sz="8" w:space="0"/>
              <w:left w:val="single" w:color="D9D9D9" w:themeColor="background1" w:themeShade="D9" w:sz="8" w:space="0"/>
              <w:bottom w:val="single" w:color="D9D9D9" w:themeColor="background1" w:themeShade="D9" w:sz="8" w:space="0"/>
              <w:right w:val="single" w:color="F2F2F2" w:themeColor="background1" w:themeShade="F2" w:sz="8" w:space="0"/>
            </w:tcBorders>
            <w:vAlign w:val="center"/>
          </w:tcPr>
          <w:p w:rsidR="54EC772E" w:rsidP="54EC772E" w:rsidRDefault="54EC772E" w14:paraId="21085F01" w14:textId="55D02750">
            <w:pPr>
              <w:jc w:val="center"/>
            </w:pPr>
            <w:r w:rsidRPr="54EC772E">
              <w:rPr>
                <w:rFonts w:ascii="Palatino Linotype" w:hAnsi="Palatino Linotype" w:eastAsia="Palatino Linotype" w:cs="Palatino Linotype"/>
                <w:b/>
                <w:bCs/>
                <w:color w:val="0070C0"/>
                <w:sz w:val="24"/>
                <w:szCs w:val="24"/>
                <w:lang w:val="en-US"/>
              </w:rPr>
              <w:t xml:space="preserve"> </w:t>
            </w:r>
          </w:p>
        </w:tc>
        <w:tc>
          <w:tcPr>
            <w:tcW w:w="1720" w:type="dxa"/>
            <w:tcBorders>
              <w:top w:val="single" w:color="D9D9D9" w:themeColor="background1" w:themeShade="D9" w:sz="8" w:space="0"/>
              <w:left w:val="single" w:color="F2F2F2" w:themeColor="background1" w:themeShade="F2" w:sz="8" w:space="0"/>
              <w:bottom w:val="single" w:color="D9D9D9" w:themeColor="background1" w:themeShade="D9" w:sz="8" w:space="0"/>
              <w:right w:val="single" w:color="F2F2F2" w:themeColor="background1" w:themeShade="F2" w:sz="8" w:space="0"/>
            </w:tcBorders>
            <w:vAlign w:val="center"/>
          </w:tcPr>
          <w:p w:rsidR="54EC772E" w:rsidP="54EC772E" w:rsidRDefault="54EC772E" w14:paraId="6F269166" w14:textId="29808813">
            <w:pPr>
              <w:jc w:val="center"/>
            </w:pPr>
            <w:r w:rsidRPr="54EC772E">
              <w:rPr>
                <w:rFonts w:ascii="Palatino Linotype" w:hAnsi="Palatino Linotype" w:eastAsia="Palatino Linotype" w:cs="Palatino Linotype"/>
                <w:b/>
                <w:bCs/>
                <w:color w:val="0070C0"/>
                <w:sz w:val="24"/>
                <w:szCs w:val="24"/>
                <w:lang w:val="en-US"/>
              </w:rPr>
              <w:t xml:space="preserve"> </w:t>
            </w:r>
          </w:p>
        </w:tc>
        <w:tc>
          <w:tcPr>
            <w:tcW w:w="2115" w:type="dxa"/>
            <w:tcBorders>
              <w:top w:val="single" w:color="D9D9D9" w:themeColor="background1" w:themeShade="D9" w:sz="8" w:space="0"/>
              <w:left w:val="single" w:color="F2F2F2" w:themeColor="background1" w:themeShade="F2" w:sz="8" w:space="0"/>
              <w:bottom w:val="single" w:color="D9D9D9" w:themeColor="background1" w:themeShade="D9" w:sz="8" w:space="0"/>
              <w:right w:val="single" w:color="F2F2F2" w:themeColor="background1" w:themeShade="F2" w:sz="8" w:space="0"/>
            </w:tcBorders>
            <w:vAlign w:val="center"/>
          </w:tcPr>
          <w:p w:rsidR="54EC772E" w:rsidP="54EC772E" w:rsidRDefault="54EC772E" w14:paraId="766FC2D4" w14:textId="1527FE39">
            <w:pPr>
              <w:jc w:val="center"/>
            </w:pPr>
            <w:r w:rsidRPr="54EC772E">
              <w:rPr>
                <w:rFonts w:ascii="Palatino Linotype" w:hAnsi="Palatino Linotype" w:eastAsia="Palatino Linotype" w:cs="Palatino Linotype"/>
                <w:b/>
                <w:bCs/>
                <w:color w:val="0070C0"/>
                <w:sz w:val="24"/>
                <w:szCs w:val="24"/>
                <w:lang w:val="en-US"/>
              </w:rPr>
              <w:t xml:space="preserve"> </w:t>
            </w:r>
          </w:p>
        </w:tc>
        <w:tc>
          <w:tcPr>
            <w:tcW w:w="5130" w:type="dxa"/>
            <w:tcBorders>
              <w:top w:val="single" w:color="D9D9D9" w:themeColor="background1" w:themeShade="D9" w:sz="8" w:space="0"/>
              <w:left w:val="single" w:color="F2F2F2" w:themeColor="background1" w:themeShade="F2" w:sz="8" w:space="0"/>
              <w:bottom w:val="single" w:color="D9D9D9" w:themeColor="background1" w:themeShade="D9" w:sz="8" w:space="0"/>
              <w:right w:val="single" w:color="D9D9D9" w:themeColor="background1" w:themeShade="D9" w:sz="8" w:space="0"/>
            </w:tcBorders>
            <w:vAlign w:val="center"/>
          </w:tcPr>
          <w:p w:rsidR="54EC772E" w:rsidP="54EC772E" w:rsidRDefault="54EC772E" w14:paraId="725DF061" w14:textId="758E2AC1">
            <w:pPr>
              <w:jc w:val="center"/>
            </w:pPr>
            <w:r w:rsidRPr="54EC772E">
              <w:rPr>
                <w:rFonts w:ascii="Palatino Linotype" w:hAnsi="Palatino Linotype" w:eastAsia="Palatino Linotype" w:cs="Palatino Linotype"/>
                <w:b/>
                <w:bCs/>
                <w:color w:val="0070C0"/>
                <w:sz w:val="24"/>
                <w:szCs w:val="24"/>
                <w:lang w:val="en-US"/>
              </w:rPr>
              <w:t xml:space="preserve"> </w:t>
            </w:r>
          </w:p>
        </w:tc>
      </w:tr>
    </w:tbl>
    <w:p w:rsidR="22541D4B" w:rsidRDefault="22541D4B" w14:paraId="52A9FB41" w14:textId="65EF7BEF">
      <w:r w:rsidRPr="54EC772E">
        <w:rPr>
          <w:rFonts w:ascii="Palatino Linotype" w:hAnsi="Palatino Linotype" w:eastAsia="Palatino Linotype" w:cs="Palatino Linotype"/>
          <w:sz w:val="24"/>
          <w:szCs w:val="24"/>
        </w:rPr>
        <w:t xml:space="preserve"> </w:t>
      </w:r>
    </w:p>
    <w:p w:rsidR="22541D4B" w:rsidRDefault="22541D4B" w14:paraId="7F5A38DD" w14:textId="68CD3739">
      <w:r w:rsidRPr="19EC0DC3">
        <w:rPr>
          <w:rFonts w:ascii="Palatino Linotype" w:hAnsi="Palatino Linotype" w:eastAsia="Palatino Linotype" w:cs="Palatino Linotype"/>
          <w:sz w:val="24"/>
          <w:szCs w:val="24"/>
        </w:rPr>
        <w:t xml:space="preserve">   </w:t>
      </w:r>
    </w:p>
    <w:tbl>
      <w:tblPr>
        <w:tblW w:w="10455" w:type="dxa"/>
        <w:tblLayout w:type="fixed"/>
        <w:tblLook w:val="04A0" w:firstRow="1" w:lastRow="0" w:firstColumn="1" w:lastColumn="0" w:noHBand="0" w:noVBand="1"/>
      </w:tblPr>
      <w:tblGrid>
        <w:gridCol w:w="3780"/>
        <w:gridCol w:w="6675"/>
      </w:tblGrid>
      <w:tr w:rsidR="54EC772E" w:rsidTr="19EC0DC3" w14:paraId="45552920" w14:textId="77777777">
        <w:trPr>
          <w:trHeight w:val="555"/>
        </w:trPr>
        <w:tc>
          <w:tcPr>
            <w:tcW w:w="3780" w:type="dxa"/>
            <w:tcBorders>
              <w:top w:val="single" w:color="D9D9D9" w:themeColor="background1" w:themeShade="D9" w:sz="8" w:space="0"/>
              <w:left w:val="single" w:color="D9D9D9" w:themeColor="background1" w:themeShade="D9" w:sz="8" w:space="0"/>
              <w:bottom w:val="single" w:color="D9D9D9" w:themeColor="background1" w:themeShade="D9" w:sz="8" w:space="0"/>
              <w:right w:val="single" w:color="F2F2F2" w:themeColor="background1" w:themeShade="F2" w:sz="8" w:space="0"/>
            </w:tcBorders>
            <w:vAlign w:val="center"/>
          </w:tcPr>
          <w:p w:rsidR="54EC772E" w:rsidP="54EC772E" w:rsidRDefault="54EC772E" w14:paraId="7B320A85" w14:textId="71047825">
            <w:pPr>
              <w:jc w:val="center"/>
            </w:pPr>
            <w:r w:rsidRPr="54EC772E">
              <w:rPr>
                <w:rFonts w:ascii="Palatino Linotype" w:hAnsi="Palatino Linotype" w:eastAsia="Palatino Linotype" w:cs="Palatino Linotype"/>
                <w:b/>
                <w:bCs/>
                <w:color w:val="8E44AD"/>
                <w:sz w:val="28"/>
                <w:szCs w:val="28"/>
                <w:lang w:val="en-US"/>
              </w:rPr>
              <w:t>Section</w:t>
            </w:r>
          </w:p>
        </w:tc>
        <w:tc>
          <w:tcPr>
            <w:tcW w:w="6675" w:type="dxa"/>
            <w:tcBorders>
              <w:top w:val="single" w:color="D9D9D9" w:themeColor="background1" w:themeShade="D9" w:sz="8" w:space="0"/>
              <w:left w:val="single" w:color="F2F2F2" w:themeColor="background1" w:themeShade="F2" w:sz="8" w:space="0"/>
              <w:bottom w:val="single" w:color="D9D9D9" w:themeColor="background1" w:themeShade="D9" w:sz="8" w:space="0"/>
              <w:right w:val="single" w:color="D9D9D9" w:themeColor="background1" w:themeShade="D9" w:sz="8" w:space="0"/>
            </w:tcBorders>
            <w:vAlign w:val="center"/>
          </w:tcPr>
          <w:p w:rsidR="54EC772E" w:rsidP="54EC772E" w:rsidRDefault="54EC772E" w14:paraId="132A019E" w14:textId="3638EB69">
            <w:pPr>
              <w:jc w:val="center"/>
            </w:pPr>
            <w:r w:rsidRPr="54EC772E">
              <w:rPr>
                <w:rFonts w:ascii="Palatino Linotype" w:hAnsi="Palatino Linotype" w:eastAsia="Palatino Linotype" w:cs="Palatino Linotype"/>
                <w:b/>
                <w:bCs/>
                <w:color w:val="8E44AD"/>
                <w:sz w:val="28"/>
                <w:szCs w:val="28"/>
                <w:lang w:val="en-US"/>
              </w:rPr>
              <w:t>Changes Made</w:t>
            </w:r>
          </w:p>
        </w:tc>
      </w:tr>
      <w:tr w:rsidR="54EC772E" w:rsidTr="19EC0DC3" w14:paraId="7C5F4F55" w14:textId="77777777">
        <w:trPr>
          <w:trHeight w:val="555"/>
        </w:trPr>
        <w:tc>
          <w:tcPr>
            <w:tcW w:w="3780" w:type="dxa"/>
            <w:tcBorders>
              <w:top w:val="single" w:color="D9D9D9" w:themeColor="background1" w:themeShade="D9" w:sz="8" w:space="0"/>
              <w:left w:val="single" w:color="D9D9D9" w:themeColor="background1" w:themeShade="D9" w:sz="8" w:space="0"/>
              <w:bottom w:val="single" w:color="D9D9D9" w:themeColor="background1" w:themeShade="D9" w:sz="8" w:space="0"/>
              <w:right w:val="single" w:color="F2F2F2" w:themeColor="background1" w:themeShade="F2" w:sz="8" w:space="0"/>
            </w:tcBorders>
            <w:vAlign w:val="center"/>
          </w:tcPr>
          <w:p w:rsidR="54EC772E" w:rsidRDefault="54EC772E" w14:paraId="455845C8" w14:textId="2258024C">
            <w:r w:rsidRPr="54EC772E">
              <w:rPr>
                <w:rFonts w:ascii="Palatino Linotype" w:hAnsi="Palatino Linotype" w:eastAsia="Palatino Linotype" w:cs="Palatino Linotype"/>
                <w:sz w:val="24"/>
                <w:szCs w:val="24"/>
              </w:rPr>
              <w:t xml:space="preserve"> </w:t>
            </w:r>
          </w:p>
        </w:tc>
        <w:tc>
          <w:tcPr>
            <w:tcW w:w="6675" w:type="dxa"/>
            <w:tcBorders>
              <w:top w:val="single" w:color="D9D9D9" w:themeColor="background1" w:themeShade="D9" w:sz="8" w:space="0"/>
              <w:left w:val="single" w:color="F2F2F2" w:themeColor="background1" w:themeShade="F2" w:sz="8" w:space="0"/>
              <w:bottom w:val="single" w:color="D9D9D9" w:themeColor="background1" w:themeShade="D9" w:sz="8" w:space="0"/>
              <w:right w:val="single" w:color="D9D9D9" w:themeColor="background1" w:themeShade="D9" w:sz="8" w:space="0"/>
            </w:tcBorders>
            <w:vAlign w:val="center"/>
          </w:tcPr>
          <w:p w:rsidR="54EC772E" w:rsidRDefault="54EC772E" w14:paraId="1EC27B66" w14:textId="4285D825">
            <w:r w:rsidRPr="54EC772E">
              <w:rPr>
                <w:rFonts w:ascii="Palatino Linotype" w:hAnsi="Palatino Linotype" w:eastAsia="Palatino Linotype" w:cs="Palatino Linotype"/>
                <w:color w:val="444444"/>
                <w:sz w:val="24"/>
                <w:szCs w:val="24"/>
              </w:rPr>
              <w:t xml:space="preserve"> </w:t>
            </w:r>
          </w:p>
        </w:tc>
      </w:tr>
      <w:tr w:rsidR="54EC772E" w:rsidTr="19EC0DC3" w14:paraId="3AE4EA08" w14:textId="77777777">
        <w:trPr>
          <w:trHeight w:val="555"/>
        </w:trPr>
        <w:tc>
          <w:tcPr>
            <w:tcW w:w="3780" w:type="dxa"/>
            <w:tcBorders>
              <w:top w:val="single" w:color="D9D9D9" w:themeColor="background1" w:themeShade="D9" w:sz="8" w:space="0"/>
              <w:left w:val="single" w:color="D9D9D9" w:themeColor="background1" w:themeShade="D9" w:sz="8" w:space="0"/>
              <w:bottom w:val="single" w:color="D9D9D9" w:themeColor="background1" w:themeShade="D9" w:sz="8" w:space="0"/>
              <w:right w:val="single" w:color="F2F2F2" w:themeColor="background1" w:themeShade="F2" w:sz="8" w:space="0"/>
            </w:tcBorders>
            <w:vAlign w:val="center"/>
          </w:tcPr>
          <w:p w:rsidR="54EC772E" w:rsidRDefault="54EC772E" w14:paraId="277AC1D7" w14:textId="225303A4">
            <w:r w:rsidRPr="54EC772E">
              <w:rPr>
                <w:rFonts w:ascii="Palatino Linotype" w:hAnsi="Palatino Linotype" w:eastAsia="Palatino Linotype" w:cs="Palatino Linotype"/>
                <w:sz w:val="24"/>
                <w:szCs w:val="24"/>
              </w:rPr>
              <w:t xml:space="preserve"> </w:t>
            </w:r>
          </w:p>
        </w:tc>
        <w:tc>
          <w:tcPr>
            <w:tcW w:w="6675" w:type="dxa"/>
            <w:tcBorders>
              <w:top w:val="single" w:color="D9D9D9" w:themeColor="background1" w:themeShade="D9" w:sz="8" w:space="0"/>
              <w:left w:val="single" w:color="F2F2F2" w:themeColor="background1" w:themeShade="F2" w:sz="8" w:space="0"/>
              <w:bottom w:val="single" w:color="D9D9D9" w:themeColor="background1" w:themeShade="D9" w:sz="8" w:space="0"/>
              <w:right w:val="single" w:color="D9D9D9" w:themeColor="background1" w:themeShade="D9" w:sz="8" w:space="0"/>
            </w:tcBorders>
            <w:vAlign w:val="center"/>
          </w:tcPr>
          <w:p w:rsidR="54EC772E" w:rsidRDefault="54EC772E" w14:paraId="0BCE5B2E" w14:textId="766243C9">
            <w:r w:rsidRPr="54EC772E">
              <w:rPr>
                <w:rFonts w:ascii="Palatino Linotype" w:hAnsi="Palatino Linotype" w:eastAsia="Palatino Linotype" w:cs="Palatino Linotype"/>
                <w:color w:val="444444"/>
                <w:sz w:val="24"/>
                <w:szCs w:val="24"/>
              </w:rPr>
              <w:t xml:space="preserve"> </w:t>
            </w:r>
          </w:p>
        </w:tc>
      </w:tr>
      <w:tr w:rsidR="54EC772E" w:rsidTr="19EC0DC3" w14:paraId="6926285F" w14:textId="77777777">
        <w:trPr>
          <w:trHeight w:val="555"/>
        </w:trPr>
        <w:tc>
          <w:tcPr>
            <w:tcW w:w="3780" w:type="dxa"/>
            <w:tcBorders>
              <w:top w:val="single" w:color="D9D9D9" w:themeColor="background1" w:themeShade="D9" w:sz="8" w:space="0"/>
              <w:left w:val="single" w:color="D9D9D9" w:themeColor="background1" w:themeShade="D9" w:sz="8" w:space="0"/>
              <w:bottom w:val="single" w:color="D9D9D9" w:themeColor="background1" w:themeShade="D9" w:sz="8" w:space="0"/>
              <w:right w:val="single" w:color="F2F2F2" w:themeColor="background1" w:themeShade="F2" w:sz="8" w:space="0"/>
            </w:tcBorders>
            <w:vAlign w:val="center"/>
          </w:tcPr>
          <w:p w:rsidR="54EC772E" w:rsidRDefault="54EC772E" w14:paraId="2BC4BD49" w14:textId="359BD5AF">
            <w:r w:rsidRPr="54EC772E">
              <w:rPr>
                <w:rFonts w:ascii="Palatino Linotype" w:hAnsi="Palatino Linotype" w:eastAsia="Palatino Linotype" w:cs="Palatino Linotype"/>
                <w:sz w:val="24"/>
                <w:szCs w:val="24"/>
              </w:rPr>
              <w:t xml:space="preserve"> </w:t>
            </w:r>
          </w:p>
        </w:tc>
        <w:tc>
          <w:tcPr>
            <w:tcW w:w="6675" w:type="dxa"/>
            <w:tcBorders>
              <w:top w:val="single" w:color="D9D9D9" w:themeColor="background1" w:themeShade="D9" w:sz="8" w:space="0"/>
              <w:left w:val="single" w:color="F2F2F2" w:themeColor="background1" w:themeShade="F2" w:sz="8" w:space="0"/>
              <w:bottom w:val="single" w:color="D9D9D9" w:themeColor="background1" w:themeShade="D9" w:sz="8" w:space="0"/>
              <w:right w:val="single" w:color="D9D9D9" w:themeColor="background1" w:themeShade="D9" w:sz="8" w:space="0"/>
            </w:tcBorders>
            <w:vAlign w:val="center"/>
          </w:tcPr>
          <w:p w:rsidR="54EC772E" w:rsidRDefault="54EC772E" w14:paraId="1A01CBAC" w14:textId="25252435">
            <w:r w:rsidRPr="54EC772E">
              <w:rPr>
                <w:rFonts w:ascii="Palatino Linotype" w:hAnsi="Palatino Linotype" w:eastAsia="Palatino Linotype" w:cs="Palatino Linotype"/>
                <w:color w:val="444444"/>
                <w:sz w:val="24"/>
                <w:szCs w:val="24"/>
              </w:rPr>
              <w:t xml:space="preserve"> </w:t>
            </w:r>
          </w:p>
        </w:tc>
      </w:tr>
      <w:tr w:rsidR="54EC772E" w:rsidTr="19EC0DC3" w14:paraId="279218E9" w14:textId="77777777">
        <w:trPr>
          <w:trHeight w:val="555"/>
        </w:trPr>
        <w:tc>
          <w:tcPr>
            <w:tcW w:w="3780" w:type="dxa"/>
            <w:tcBorders>
              <w:top w:val="single" w:color="D9D9D9" w:themeColor="background1" w:themeShade="D9" w:sz="8" w:space="0"/>
              <w:left w:val="single" w:color="D9D9D9" w:themeColor="background1" w:themeShade="D9" w:sz="8" w:space="0"/>
              <w:bottom w:val="single" w:color="D9D9D9" w:themeColor="background1" w:themeShade="D9" w:sz="8" w:space="0"/>
              <w:right w:val="single" w:color="F2F2F2" w:themeColor="background1" w:themeShade="F2" w:sz="8" w:space="0"/>
            </w:tcBorders>
            <w:vAlign w:val="center"/>
          </w:tcPr>
          <w:p w:rsidR="54EC772E" w:rsidRDefault="54EC772E" w14:paraId="0D04A2D5" w14:textId="458FDC18">
            <w:r w:rsidRPr="54EC772E">
              <w:rPr>
                <w:rFonts w:ascii="Palatino Linotype" w:hAnsi="Palatino Linotype" w:eastAsia="Palatino Linotype" w:cs="Palatino Linotype"/>
                <w:sz w:val="24"/>
                <w:szCs w:val="24"/>
              </w:rPr>
              <w:t xml:space="preserve"> </w:t>
            </w:r>
          </w:p>
        </w:tc>
        <w:tc>
          <w:tcPr>
            <w:tcW w:w="6675" w:type="dxa"/>
            <w:tcBorders>
              <w:top w:val="single" w:color="D9D9D9" w:themeColor="background1" w:themeShade="D9" w:sz="8" w:space="0"/>
              <w:left w:val="single" w:color="F2F2F2" w:themeColor="background1" w:themeShade="F2" w:sz="8" w:space="0"/>
              <w:bottom w:val="single" w:color="D9D9D9" w:themeColor="background1" w:themeShade="D9" w:sz="8" w:space="0"/>
              <w:right w:val="single" w:color="D9D9D9" w:themeColor="background1" w:themeShade="D9" w:sz="8" w:space="0"/>
            </w:tcBorders>
            <w:vAlign w:val="center"/>
          </w:tcPr>
          <w:p w:rsidR="54EC772E" w:rsidP="54EC772E" w:rsidRDefault="54EC772E" w14:paraId="1D88D850" w14:textId="37C2A901">
            <w:pPr>
              <w:rPr>
                <w:rFonts w:ascii="Palatino Linotype" w:hAnsi="Palatino Linotype" w:eastAsia="Palatino Linotype" w:cs="Palatino Linotype"/>
                <w:color w:val="444444"/>
                <w:sz w:val="24"/>
                <w:szCs w:val="24"/>
              </w:rPr>
            </w:pPr>
          </w:p>
        </w:tc>
      </w:tr>
    </w:tbl>
    <w:p w:rsidR="54EC772E" w:rsidP="54EC772E" w:rsidRDefault="54EC772E" w14:paraId="26556EA4" w14:textId="755D303B">
      <w:pPr>
        <w:rPr>
          <w:rStyle w:val="normaltextrun"/>
          <w:szCs w:val="22"/>
        </w:rPr>
      </w:pPr>
    </w:p>
    <w:p w:rsidR="009E2F88" w:rsidP="009E3044" w:rsidRDefault="009E2F88" w14:paraId="34B45FCE" w14:textId="087E40BE">
      <w:pPr>
        <w:pStyle w:val="BodyText"/>
        <w:rPr>
          <w:rStyle w:val="normaltextrun"/>
        </w:rPr>
      </w:pPr>
    </w:p>
    <w:p w:rsidRPr="00642A96" w:rsidR="22A9D392" w:rsidP="58DA6F83" w:rsidRDefault="009E2F88" w14:paraId="3690E339" w14:textId="7BE9FD8E">
      <w:pPr>
        <w:pStyle w:val="Normal"/>
        <w:suppressLineNumbers w:val="0"/>
        <w:bidi w:val="0"/>
        <w:spacing w:before="0" w:beforeAutospacing="off" w:after="0" w:afterAutospacing="off" w:line="259" w:lineRule="auto"/>
        <w:ind w:left="0" w:right="0"/>
        <w:jc w:val="center"/>
        <w:rPr>
          <w:rFonts w:ascii="Palatino Linotype" w:hAnsi="Palatino Linotype" w:eastAsia="Palatino Linotype" w:cs="Palatino Linotype"/>
          <w:color w:val="7030A0"/>
          <w:sz w:val="32"/>
          <w:szCs w:val="32"/>
        </w:rPr>
      </w:pPr>
      <w:r w:rsidRPr="58DA6F83">
        <w:rPr>
          <w:rStyle w:val="normaltextrun"/>
        </w:rPr>
        <w:br w:type="page"/>
      </w:r>
      <w:r w:rsidRPr="58DA6F83" w:rsidR="009317CA">
        <w:rPr>
          <w:rFonts w:ascii="Palatino Linotype" w:hAnsi="Palatino Linotype" w:eastAsia="Palatino Linotype" w:cs="Palatino Linotype"/>
          <w:color w:val="7030A0"/>
          <w:sz w:val="32"/>
          <w:szCs w:val="32"/>
        </w:rPr>
        <w:t>Violet Way Academy</w:t>
      </w:r>
      <w:r w:rsidRPr="58DA6F83" w:rsidR="3515BDDD">
        <w:rPr>
          <w:rFonts w:ascii="Palatino Linotype" w:hAnsi="Palatino Linotype" w:eastAsia="Palatino Linotype" w:cs="Palatino Linotype"/>
          <w:color w:val="7030A0"/>
          <w:sz w:val="32"/>
          <w:szCs w:val="32"/>
        </w:rPr>
        <w:t xml:space="preserve"> admission arrangements for 202</w:t>
      </w:r>
      <w:r w:rsidRPr="58DA6F83" w:rsidR="7AC549EA">
        <w:rPr>
          <w:rFonts w:ascii="Palatino Linotype" w:hAnsi="Palatino Linotype" w:eastAsia="Palatino Linotype" w:cs="Palatino Linotype"/>
          <w:color w:val="7030A0"/>
          <w:sz w:val="32"/>
          <w:szCs w:val="32"/>
        </w:rPr>
        <w:t>7/2028</w:t>
      </w:r>
    </w:p>
    <w:p w:rsidRPr="00071226" w:rsidR="00071226" w:rsidP="00071226" w:rsidRDefault="3515BDDD" w14:paraId="38D2545E" w14:textId="77777777">
      <w:pPr>
        <w:pStyle w:val="Heading2"/>
        <w:spacing w:after="0"/>
        <w:rPr>
          <w:rFonts w:eastAsia="Palatino Linotype" w:cs="Palatino Linotype"/>
          <w:color w:val="7030A0"/>
          <w:sz w:val="28"/>
          <w:szCs w:val="28"/>
        </w:rPr>
      </w:pPr>
      <w:r w:rsidRPr="00071226">
        <w:rPr>
          <w:rFonts w:eastAsia="Palatino Linotype" w:cs="Palatino Linotype"/>
          <w:color w:val="7030A0"/>
          <w:sz w:val="28"/>
          <w:szCs w:val="28"/>
        </w:rPr>
        <w:t>Introductory statement</w:t>
      </w:r>
      <w:r w:rsidRPr="00071226" w:rsidR="1544099C">
        <w:rPr>
          <w:rFonts w:eastAsia="Palatino Linotype" w:cs="Palatino Linotype"/>
          <w:color w:val="7030A0"/>
          <w:sz w:val="28"/>
          <w:szCs w:val="28"/>
        </w:rPr>
        <w:t xml:space="preserve"> </w:t>
      </w:r>
    </w:p>
    <w:p w:rsidRPr="00071226" w:rsidR="3515BDDD" w:rsidP="00071226" w:rsidRDefault="3515BDDD" w14:paraId="6DD3E79A" w14:textId="62E807D8">
      <w:pPr>
        <w:pStyle w:val="Heading2"/>
        <w:spacing w:after="0"/>
        <w:rPr>
          <w:rFonts w:eastAsia="Palatino Linotype" w:cs="Palatino Linotype"/>
          <w:color w:val="auto"/>
          <w:sz w:val="32"/>
          <w:szCs w:val="32"/>
        </w:rPr>
      </w:pPr>
      <w:r w:rsidRPr="00071226">
        <w:rPr>
          <w:rFonts w:eastAsia="Palatino Linotype" w:cs="Palatino Linotype"/>
          <w:color w:val="auto"/>
          <w:sz w:val="24"/>
          <w:szCs w:val="24"/>
        </w:rPr>
        <w:t xml:space="preserve">Our vision for </w:t>
      </w:r>
      <w:r w:rsidRPr="00071226" w:rsidR="009317CA">
        <w:rPr>
          <w:rFonts w:eastAsia="Palatino Linotype" w:cs="Palatino Linotype"/>
          <w:color w:val="auto"/>
          <w:sz w:val="24"/>
          <w:szCs w:val="24"/>
        </w:rPr>
        <w:t>Violet Way Academy</w:t>
      </w:r>
      <w:r w:rsidRPr="00071226">
        <w:rPr>
          <w:rFonts w:eastAsia="Palatino Linotype" w:cs="Palatino Linotype"/>
          <w:color w:val="auto"/>
          <w:sz w:val="24"/>
          <w:szCs w:val="24"/>
        </w:rPr>
        <w:t xml:space="preserve"> is to work in close collaboration with parents, the local and wider community, to </w:t>
      </w:r>
      <w:r w:rsidRPr="00071226">
        <w:rPr>
          <w:rFonts w:eastAsia="Palatino Linotype" w:cs="Palatino Linotype"/>
          <w:b/>
          <w:bCs/>
          <w:i/>
          <w:iCs/>
          <w:color w:val="auto"/>
          <w:sz w:val="24"/>
          <w:szCs w:val="24"/>
        </w:rPr>
        <w:t>inspire all to excellence</w:t>
      </w:r>
      <w:r w:rsidRPr="00071226" w:rsidR="7E458B21">
        <w:rPr>
          <w:rFonts w:eastAsia="Palatino Linotype" w:cs="Palatino Linotype"/>
          <w:color w:val="auto"/>
          <w:sz w:val="24"/>
          <w:szCs w:val="24"/>
        </w:rPr>
        <w:t xml:space="preserve">. </w:t>
      </w:r>
      <w:r w:rsidRPr="00071226">
        <w:rPr>
          <w:rFonts w:eastAsia="Palatino Linotype" w:cs="Palatino Linotype"/>
          <w:color w:val="auto"/>
          <w:sz w:val="24"/>
          <w:szCs w:val="24"/>
        </w:rPr>
        <w:t>Pupils will reach the highest standards of achievement and personal success through engaging with a range of learning experiences that foster curiosity and capitalise on their unique talents.</w:t>
      </w:r>
    </w:p>
    <w:p w:rsidR="3515BDDD" w:rsidP="22A9D392" w:rsidRDefault="3515BDDD" w14:paraId="64BE1D71" w14:textId="74FC5113">
      <w:pPr>
        <w:rPr>
          <w:rFonts w:ascii="Palatino Linotype" w:hAnsi="Palatino Linotype" w:eastAsia="Palatino Linotype" w:cs="Palatino Linotype"/>
          <w:sz w:val="24"/>
          <w:szCs w:val="24"/>
        </w:rPr>
      </w:pPr>
      <w:r w:rsidRPr="22A9D392">
        <w:rPr>
          <w:rFonts w:ascii="Palatino Linotype" w:hAnsi="Palatino Linotype" w:eastAsia="Palatino Linotype" w:cs="Palatino Linotype"/>
          <w:sz w:val="24"/>
          <w:szCs w:val="24"/>
        </w:rPr>
        <w:t xml:space="preserve"> </w:t>
      </w:r>
    </w:p>
    <w:p w:rsidR="3515BDDD" w:rsidP="22A9D392" w:rsidRDefault="3515BDDD" w14:paraId="0F9F7C56" w14:textId="43F75E0E">
      <w:pPr>
        <w:rPr>
          <w:rFonts w:ascii="Palatino Linotype" w:hAnsi="Palatino Linotype" w:eastAsia="Palatino Linotype" w:cs="Palatino Linotype"/>
          <w:sz w:val="24"/>
          <w:szCs w:val="24"/>
        </w:rPr>
      </w:pPr>
      <w:r w:rsidRPr="0548CE00">
        <w:rPr>
          <w:rFonts w:ascii="Palatino Linotype" w:hAnsi="Palatino Linotype" w:eastAsia="Palatino Linotype" w:cs="Palatino Linotype"/>
          <w:sz w:val="24"/>
          <w:szCs w:val="24"/>
        </w:rPr>
        <w:t xml:space="preserve">Our ethos will reflect the values of the </w:t>
      </w:r>
      <w:proofErr w:type="spellStart"/>
      <w:r w:rsidRPr="0548CE00">
        <w:rPr>
          <w:rFonts w:ascii="Palatino Linotype" w:hAnsi="Palatino Linotype" w:eastAsia="Palatino Linotype" w:cs="Palatino Linotype"/>
          <w:sz w:val="24"/>
          <w:szCs w:val="24"/>
        </w:rPr>
        <w:t>Fierté</w:t>
      </w:r>
      <w:proofErr w:type="spellEnd"/>
      <w:r w:rsidRPr="0548CE00">
        <w:rPr>
          <w:rFonts w:ascii="Palatino Linotype" w:hAnsi="Palatino Linotype" w:eastAsia="Palatino Linotype" w:cs="Palatino Linotype"/>
          <w:sz w:val="24"/>
          <w:szCs w:val="24"/>
        </w:rPr>
        <w:t xml:space="preserve"> Trust:  we care, we leave no one behind, we celebrate </w:t>
      </w:r>
      <w:r w:rsidRPr="0548CE00" w:rsidR="07DB0657">
        <w:rPr>
          <w:rFonts w:ascii="Palatino Linotype" w:hAnsi="Palatino Linotype" w:eastAsia="Palatino Linotype" w:cs="Palatino Linotype"/>
          <w:sz w:val="24"/>
          <w:szCs w:val="24"/>
        </w:rPr>
        <w:t>individuality,</w:t>
      </w:r>
      <w:r w:rsidRPr="0548CE00">
        <w:rPr>
          <w:rFonts w:ascii="Palatino Linotype" w:hAnsi="Palatino Linotype" w:eastAsia="Palatino Linotype" w:cs="Palatino Linotype"/>
          <w:sz w:val="24"/>
          <w:szCs w:val="24"/>
        </w:rPr>
        <w:t xml:space="preserve"> and we are brave</w:t>
      </w:r>
      <w:r w:rsidRPr="0548CE00" w:rsidR="7829E45A">
        <w:rPr>
          <w:rFonts w:ascii="Palatino Linotype" w:hAnsi="Palatino Linotype" w:eastAsia="Palatino Linotype" w:cs="Palatino Linotype"/>
          <w:sz w:val="24"/>
          <w:szCs w:val="24"/>
        </w:rPr>
        <w:t xml:space="preserve">. </w:t>
      </w:r>
      <w:r w:rsidRPr="0548CE00">
        <w:rPr>
          <w:rFonts w:ascii="Palatino Linotype" w:hAnsi="Palatino Linotype" w:eastAsia="Palatino Linotype" w:cs="Palatino Linotype"/>
          <w:sz w:val="24"/>
          <w:szCs w:val="24"/>
        </w:rPr>
        <w:t>As a result, a</w:t>
      </w:r>
      <w:r w:rsidR="00CD3359">
        <w:rPr>
          <w:rFonts w:ascii="Palatino Linotype" w:hAnsi="Palatino Linotype" w:eastAsia="Palatino Linotype" w:cs="Palatino Linotype"/>
          <w:sz w:val="24"/>
          <w:szCs w:val="24"/>
        </w:rPr>
        <w:t xml:space="preserve"> Violet Way</w:t>
      </w:r>
      <w:r w:rsidRPr="0548CE00">
        <w:rPr>
          <w:rFonts w:ascii="Palatino Linotype" w:hAnsi="Palatino Linotype" w:eastAsia="Palatino Linotype" w:cs="Palatino Linotype"/>
          <w:sz w:val="24"/>
          <w:szCs w:val="24"/>
        </w:rPr>
        <w:t xml:space="preserve"> pupil will stand out as a child who is compassionate, never gives up on others, takes their own opportunity but also allows others their moment to shine and relentlessly aspires to achieve more overcoming obstacles or setbacks.</w:t>
      </w:r>
      <w:r w:rsidR="00CD3359">
        <w:rPr>
          <w:rFonts w:ascii="Palatino Linotype" w:hAnsi="Palatino Linotype" w:eastAsia="Palatino Linotype" w:cs="Palatino Linotype"/>
          <w:sz w:val="24"/>
          <w:szCs w:val="24"/>
        </w:rPr>
        <w:t xml:space="preserve"> They will reach for the stars and ensure that they display the five Golden Virtues intrinsic to being part of the Violet Way family.</w:t>
      </w:r>
    </w:p>
    <w:p w:rsidR="32E6B324" w:rsidP="32E6B324" w:rsidRDefault="32E6B324" w14:paraId="15F39A33" w14:textId="175DEAA5">
      <w:pPr>
        <w:rPr>
          <w:szCs w:val="22"/>
        </w:rPr>
      </w:pPr>
    </w:p>
    <w:p w:rsidR="32E6B324" w:rsidP="32E6B324" w:rsidRDefault="6372FBF6" w14:paraId="5EA40954" w14:textId="3D1E96B7">
      <w:pPr>
        <w:rPr>
          <w:rFonts w:ascii="Palatino Linotype" w:hAnsi="Palatino Linotype" w:eastAsia="Palatino Linotype" w:cs="Palatino Linotype"/>
          <w:color w:val="7030A0"/>
          <w:sz w:val="28"/>
          <w:szCs w:val="28"/>
        </w:rPr>
      </w:pPr>
      <w:r w:rsidRPr="3EF71BA8">
        <w:rPr>
          <w:rFonts w:ascii="Palatino Linotype" w:hAnsi="Palatino Linotype" w:eastAsia="Palatino Linotype" w:cs="Palatino Linotype"/>
          <w:color w:val="7030A0"/>
          <w:sz w:val="28"/>
          <w:szCs w:val="28"/>
        </w:rPr>
        <w:t>IAPLAC Admission arrangements</w:t>
      </w:r>
    </w:p>
    <w:p w:rsidR="00071226" w:rsidP="32E6B324" w:rsidRDefault="00071226" w14:paraId="4A6F9109" w14:textId="77777777">
      <w:pPr>
        <w:rPr>
          <w:rFonts w:ascii="Palatino Linotype" w:hAnsi="Palatino Linotype" w:eastAsia="Palatino Linotype" w:cs="Palatino Linotype"/>
          <w:color w:val="7030A0"/>
          <w:sz w:val="28"/>
          <w:szCs w:val="28"/>
        </w:rPr>
      </w:pPr>
    </w:p>
    <w:p w:rsidR="5FFA5C2F" w:rsidP="2A9FF89C" w:rsidRDefault="5FFA5C2F" w14:paraId="4D461B8F" w14:textId="6E74C84B">
      <w:pPr>
        <w:rPr>
          <w:rFonts w:ascii="Palatino Linotype" w:hAnsi="Palatino Linotype" w:eastAsia="Palatino Linotype" w:cs="Palatino Linotype"/>
          <w:sz w:val="24"/>
          <w:szCs w:val="24"/>
        </w:rPr>
      </w:pPr>
      <w:r w:rsidRPr="0CB75C06">
        <w:rPr>
          <w:rFonts w:ascii="Palatino Linotype" w:hAnsi="Palatino Linotype" w:eastAsia="Palatino Linotype" w:cs="Palatino Linotype"/>
          <w:sz w:val="24"/>
          <w:szCs w:val="24"/>
        </w:rPr>
        <w:t xml:space="preserve">The 2021 School Admissions Code (the Code) requires children who appear (to the admission authority) to have been in state care outside of England and ceased to be in state care </w:t>
      </w:r>
      <w:proofErr w:type="gramStart"/>
      <w:r w:rsidRPr="0CB75C06">
        <w:rPr>
          <w:rFonts w:ascii="Palatino Linotype" w:hAnsi="Palatino Linotype" w:eastAsia="Palatino Linotype" w:cs="Palatino Linotype"/>
          <w:sz w:val="24"/>
          <w:szCs w:val="24"/>
        </w:rPr>
        <w:t>as a result of</w:t>
      </w:r>
      <w:proofErr w:type="gramEnd"/>
      <w:r w:rsidRPr="0CB75C06">
        <w:rPr>
          <w:rFonts w:ascii="Palatino Linotype" w:hAnsi="Palatino Linotype" w:eastAsia="Palatino Linotype" w:cs="Palatino Linotype"/>
          <w:sz w:val="24"/>
          <w:szCs w:val="24"/>
        </w:rPr>
        <w:t xml:space="preserve"> being adopted to be given equal first priority in admission arrangements, alongside looked after children (LAC) and children who were previously looked after by English local authorities (PLAC). </w:t>
      </w:r>
    </w:p>
    <w:p w:rsidR="2A9FF89C" w:rsidP="2A9FF89C" w:rsidRDefault="2A9FF89C" w14:paraId="351855BF" w14:textId="3950F875">
      <w:pPr>
        <w:rPr>
          <w:rFonts w:ascii="Palatino Linotype" w:hAnsi="Palatino Linotype" w:eastAsia="Palatino Linotype" w:cs="Palatino Linotype"/>
          <w:sz w:val="24"/>
          <w:szCs w:val="24"/>
        </w:rPr>
      </w:pPr>
    </w:p>
    <w:p w:rsidR="0EE5E6BF" w:rsidP="4CF62C54" w:rsidRDefault="5FFA5C2F" w14:paraId="67570F51" w14:textId="6E5396D3">
      <w:pPr>
        <w:rPr>
          <w:rFonts w:ascii="Palatino Linotype" w:hAnsi="Palatino Linotype" w:eastAsia="Palatino Linotype" w:cs="Palatino Linotype"/>
          <w:sz w:val="24"/>
          <w:szCs w:val="24"/>
        </w:rPr>
      </w:pPr>
      <w:r w:rsidRPr="0CB75C06">
        <w:rPr>
          <w:rFonts w:ascii="Palatino Linotype" w:hAnsi="Palatino Linotype" w:eastAsia="Palatino Linotype" w:cs="Palatino Linotype"/>
          <w:sz w:val="24"/>
          <w:szCs w:val="24"/>
        </w:rPr>
        <w:t xml:space="preserve">This advice refers to these children as internationally adopted previously looked after children – “IAPLAC”. The draft Code and associated regulations were laid before Parliament on 13 May 2021. </w:t>
      </w:r>
      <w:r w:rsidRPr="5398C44E" w:rsidR="0EE5E6BF">
        <w:rPr>
          <w:rFonts w:ascii="Palatino Linotype" w:hAnsi="Palatino Linotype" w:eastAsia="Palatino Linotype" w:cs="Palatino Linotype"/>
          <w:sz w:val="24"/>
          <w:szCs w:val="24"/>
        </w:rPr>
        <w:t xml:space="preserve">All applications received before 1 September 2021 will have been processed in accordance with the existing (2014) </w:t>
      </w:r>
      <w:r w:rsidRPr="5398C44E" w:rsidR="00071226">
        <w:rPr>
          <w:rFonts w:ascii="Palatino Linotype" w:hAnsi="Palatino Linotype" w:eastAsia="Palatino Linotype" w:cs="Palatino Linotype"/>
          <w:sz w:val="24"/>
          <w:szCs w:val="24"/>
        </w:rPr>
        <w:t>Code and</w:t>
      </w:r>
      <w:r w:rsidRPr="5398C44E" w:rsidR="0EE5E6BF">
        <w:rPr>
          <w:rFonts w:ascii="Palatino Linotype" w:hAnsi="Palatino Linotype" w:eastAsia="Palatino Linotype" w:cs="Palatino Linotype"/>
          <w:sz w:val="24"/>
          <w:szCs w:val="24"/>
        </w:rPr>
        <w:t xml:space="preserve"> offers made and places allocated will be unchanged. </w:t>
      </w:r>
      <w:r w:rsidR="00642A96">
        <w:rPr>
          <w:rFonts w:ascii="Palatino Linotype" w:hAnsi="Palatino Linotype" w:eastAsia="Palatino Linotype" w:cs="Palatino Linotype"/>
          <w:sz w:val="24"/>
          <w:szCs w:val="24"/>
        </w:rPr>
        <w:t xml:space="preserve">Applications </w:t>
      </w:r>
      <w:r w:rsidRPr="5398C44E" w:rsidR="0EE5E6BF">
        <w:rPr>
          <w:rFonts w:ascii="Palatino Linotype" w:hAnsi="Palatino Linotype" w:eastAsia="Palatino Linotype" w:cs="Palatino Linotype"/>
          <w:sz w:val="24"/>
          <w:szCs w:val="24"/>
        </w:rPr>
        <w:t xml:space="preserve">on or after 1 September 2021 will </w:t>
      </w:r>
      <w:r w:rsidR="00642A96">
        <w:rPr>
          <w:rFonts w:ascii="Palatino Linotype" w:hAnsi="Palatino Linotype" w:eastAsia="Palatino Linotype" w:cs="Palatino Linotype"/>
          <w:sz w:val="24"/>
          <w:szCs w:val="24"/>
        </w:rPr>
        <w:t>be</w:t>
      </w:r>
      <w:r w:rsidRPr="5398C44E" w:rsidR="0EE5E6BF">
        <w:rPr>
          <w:rFonts w:ascii="Palatino Linotype" w:hAnsi="Palatino Linotype" w:eastAsia="Palatino Linotype" w:cs="Palatino Linotype"/>
          <w:sz w:val="24"/>
          <w:szCs w:val="24"/>
        </w:rPr>
        <w:t xml:space="preserve"> processed in accordance with the new Code</w:t>
      </w:r>
      <w:r w:rsidR="006763F0">
        <w:rPr>
          <w:rFonts w:ascii="Palatino Linotype" w:hAnsi="Palatino Linotype" w:eastAsia="Palatino Linotype" w:cs="Palatino Linotype"/>
          <w:sz w:val="24"/>
          <w:szCs w:val="24"/>
        </w:rPr>
        <w:t xml:space="preserve">, for example, </w:t>
      </w:r>
      <w:r w:rsidRPr="04333273" w:rsidR="0EE5E6BF">
        <w:rPr>
          <w:rFonts w:ascii="Palatino Linotype" w:hAnsi="Palatino Linotype" w:eastAsia="Palatino Linotype" w:cs="Palatino Linotype"/>
          <w:sz w:val="24"/>
          <w:szCs w:val="24"/>
        </w:rPr>
        <w:t>when</w:t>
      </w:r>
      <w:r w:rsidRPr="5398C44E" w:rsidR="0EE5E6BF">
        <w:rPr>
          <w:rFonts w:ascii="Palatino Linotype" w:hAnsi="Palatino Linotype" w:eastAsia="Palatino Linotype" w:cs="Palatino Linotype"/>
          <w:sz w:val="24"/>
          <w:szCs w:val="24"/>
        </w:rPr>
        <w:t xml:space="preserve"> dealing with in-year applications, children who are determined as being IAPLAC must be given equal highest priority with LAC and PLAC. </w:t>
      </w:r>
    </w:p>
    <w:p w:rsidR="4CF62C54" w:rsidP="4CF62C54" w:rsidRDefault="4CF62C54" w14:paraId="7DAFED9A" w14:textId="3EC1D75D">
      <w:pPr>
        <w:rPr>
          <w:rFonts w:ascii="Palatino Linotype" w:hAnsi="Palatino Linotype" w:eastAsia="Palatino Linotype" w:cs="Palatino Linotype"/>
          <w:sz w:val="24"/>
          <w:szCs w:val="24"/>
        </w:rPr>
      </w:pPr>
    </w:p>
    <w:p w:rsidR="0EE5E6BF" w:rsidP="4CF62C54" w:rsidRDefault="0EE5E6BF" w14:paraId="416F55E6" w14:textId="43E79ACF">
      <w:pPr>
        <w:rPr>
          <w:rFonts w:ascii="Palatino Linotype" w:hAnsi="Palatino Linotype" w:eastAsia="Palatino Linotype" w:cs="Palatino Linotype"/>
          <w:color w:val="7030A0"/>
          <w:sz w:val="28"/>
          <w:szCs w:val="28"/>
        </w:rPr>
      </w:pPr>
      <w:r w:rsidRPr="72F55DC7">
        <w:rPr>
          <w:rFonts w:ascii="Palatino Linotype" w:hAnsi="Palatino Linotype" w:eastAsia="Palatino Linotype" w:cs="Palatino Linotype"/>
          <w:color w:val="7030A0"/>
          <w:sz w:val="28"/>
          <w:szCs w:val="28"/>
        </w:rPr>
        <w:t>How</w:t>
      </w:r>
      <w:r w:rsidRPr="72F55DC7" w:rsidR="5FFA5C2F">
        <w:rPr>
          <w:rFonts w:ascii="Palatino Linotype" w:hAnsi="Palatino Linotype" w:eastAsia="Palatino Linotype" w:cs="Palatino Linotype"/>
          <w:color w:val="7030A0"/>
          <w:sz w:val="28"/>
          <w:szCs w:val="28"/>
        </w:rPr>
        <w:t xml:space="preserve"> will admission authorities be able to verify that a child is an IAPLAC? </w:t>
      </w:r>
    </w:p>
    <w:p w:rsidR="22A9D392" w:rsidP="003826F6" w:rsidRDefault="5FFA5C2F" w14:paraId="6B21525C" w14:textId="32E58586">
      <w:pPr>
        <w:rPr>
          <w:rFonts w:ascii="Palatino Linotype" w:hAnsi="Palatino Linotype" w:eastAsia="Palatino Linotype" w:cs="Palatino Linotype"/>
          <w:sz w:val="24"/>
          <w:szCs w:val="24"/>
        </w:rPr>
      </w:pPr>
      <w:r w:rsidRPr="0CB75C06">
        <w:rPr>
          <w:rFonts w:ascii="Palatino Linotype" w:hAnsi="Palatino Linotype" w:eastAsia="Palatino Linotype" w:cs="Palatino Linotype"/>
          <w:sz w:val="24"/>
          <w:szCs w:val="24"/>
        </w:rPr>
        <w:t xml:space="preserve">Responsibility for determining whether a child is eligible for IAPLAC priority rests with the admission authority. </w:t>
      </w:r>
      <w:r w:rsidR="00064C78">
        <w:rPr>
          <w:rFonts w:ascii="Palatino Linotype" w:hAnsi="Palatino Linotype" w:eastAsia="Palatino Linotype" w:cs="Palatino Linotype"/>
          <w:sz w:val="24"/>
          <w:szCs w:val="24"/>
        </w:rPr>
        <w:t>The</w:t>
      </w:r>
      <w:r w:rsidRPr="0CB75C06">
        <w:rPr>
          <w:rFonts w:ascii="Palatino Linotype" w:hAnsi="Palatino Linotype" w:eastAsia="Palatino Linotype" w:cs="Palatino Linotype"/>
          <w:sz w:val="24"/>
          <w:szCs w:val="24"/>
        </w:rPr>
        <w:t xml:space="preserve"> admission authorities </w:t>
      </w:r>
      <w:r w:rsidR="00064C78">
        <w:rPr>
          <w:rFonts w:ascii="Palatino Linotype" w:hAnsi="Palatino Linotype" w:eastAsia="Palatino Linotype" w:cs="Palatino Linotype"/>
          <w:sz w:val="24"/>
          <w:szCs w:val="24"/>
        </w:rPr>
        <w:t>will</w:t>
      </w:r>
      <w:r w:rsidRPr="0CB75C06">
        <w:rPr>
          <w:rFonts w:ascii="Palatino Linotype" w:hAnsi="Palatino Linotype" w:eastAsia="Palatino Linotype" w:cs="Palatino Linotype"/>
          <w:sz w:val="24"/>
          <w:szCs w:val="24"/>
        </w:rPr>
        <w:t xml:space="preserve"> request advice from their Virtual School Head (VSH), if they are in any doubt about the acceptability of evidence provided by the parent of an IAPLAC. All references to previously looked after children in the Code mean children who were adopted (or subject to child arrangements orders or special guardianship orders) immediately following having been looked after as well as those children who appear (to the admission authority) to have been in state care outside of England and ceased to be in state care </w:t>
      </w:r>
      <w:proofErr w:type="gramStart"/>
      <w:r w:rsidRPr="0CB75C06">
        <w:rPr>
          <w:rFonts w:ascii="Palatino Linotype" w:hAnsi="Palatino Linotype" w:eastAsia="Palatino Linotype" w:cs="Palatino Linotype"/>
          <w:sz w:val="24"/>
          <w:szCs w:val="24"/>
        </w:rPr>
        <w:t>as a result of</w:t>
      </w:r>
      <w:proofErr w:type="gramEnd"/>
      <w:r w:rsidRPr="0CB75C06">
        <w:rPr>
          <w:rFonts w:ascii="Palatino Linotype" w:hAnsi="Palatino Linotype" w:eastAsia="Palatino Linotype" w:cs="Palatino Linotype"/>
          <w:sz w:val="24"/>
          <w:szCs w:val="24"/>
        </w:rPr>
        <w:t xml:space="preserve"> being adopted. This means that the other provisions in the Code which apply to PLAC (for example, in relation to the admission arrangements of schools with a religious character, selective arrangements, and boarding priority) apply to IAPLAC in </w:t>
      </w:r>
      <w:proofErr w:type="gramStart"/>
      <w:r w:rsidRPr="0CB75C06">
        <w:rPr>
          <w:rFonts w:ascii="Palatino Linotype" w:hAnsi="Palatino Linotype" w:eastAsia="Palatino Linotype" w:cs="Palatino Linotype"/>
          <w:sz w:val="24"/>
          <w:szCs w:val="24"/>
        </w:rPr>
        <w:t>exactly the same</w:t>
      </w:r>
      <w:proofErr w:type="gramEnd"/>
      <w:r w:rsidRPr="0CB75C06">
        <w:rPr>
          <w:rFonts w:ascii="Palatino Linotype" w:hAnsi="Palatino Linotype" w:eastAsia="Palatino Linotype" w:cs="Palatino Linotype"/>
          <w:sz w:val="24"/>
          <w:szCs w:val="24"/>
        </w:rPr>
        <w:t xml:space="preserve"> way as they do to PLAC.</w:t>
      </w:r>
    </w:p>
    <w:p w:rsidR="005829FD" w:rsidP="003826F6" w:rsidRDefault="005829FD" w14:paraId="7BFD1811" w14:textId="77777777">
      <w:pPr>
        <w:rPr>
          <w:rFonts w:eastAsia="Arial"/>
          <w:color w:val="104F75"/>
          <w:sz w:val="28"/>
          <w:szCs w:val="28"/>
        </w:rPr>
      </w:pPr>
    </w:p>
    <w:p w:rsidRPr="00CD3359" w:rsidR="3515BDDD" w:rsidP="22A9D392" w:rsidRDefault="3515BDDD" w14:paraId="351F0B0F" w14:textId="63ECC794">
      <w:pPr>
        <w:pStyle w:val="Heading3"/>
        <w:rPr>
          <w:rFonts w:eastAsia="Palatino Linotype" w:cs="Palatino Linotype"/>
          <w:color w:val="7030A0"/>
        </w:rPr>
      </w:pPr>
      <w:r w:rsidRPr="00CD3359">
        <w:rPr>
          <w:rFonts w:eastAsia="Palatino Linotype" w:cs="Palatino Linotype"/>
          <w:color w:val="7030A0"/>
        </w:rPr>
        <w:t>Admission number</w:t>
      </w:r>
    </w:p>
    <w:p w:rsidR="3515BDDD" w:rsidP="22A9D392" w:rsidRDefault="3515BDDD" w14:paraId="2B3898F1" w14:textId="1207B803">
      <w:pPr>
        <w:spacing w:line="288" w:lineRule="auto"/>
        <w:rPr>
          <w:rFonts w:ascii="Palatino Linotype" w:hAnsi="Palatino Linotype" w:eastAsia="Palatino Linotype" w:cs="Palatino Linotype"/>
          <w:sz w:val="24"/>
          <w:szCs w:val="24"/>
        </w:rPr>
      </w:pPr>
      <w:r w:rsidRPr="22A9D392">
        <w:rPr>
          <w:rFonts w:ascii="Palatino Linotype" w:hAnsi="Palatino Linotype" w:eastAsia="Palatino Linotype" w:cs="Palatino Linotype"/>
          <w:sz w:val="24"/>
          <w:szCs w:val="24"/>
        </w:rPr>
        <w:t xml:space="preserve">The school has an admission number of </w:t>
      </w:r>
      <w:r w:rsidR="00CD3359">
        <w:rPr>
          <w:rFonts w:ascii="Palatino Linotype" w:hAnsi="Palatino Linotype" w:eastAsia="Palatino Linotype" w:cs="Palatino Linotype"/>
          <w:sz w:val="24"/>
          <w:szCs w:val="24"/>
        </w:rPr>
        <w:t>9</w:t>
      </w:r>
      <w:r w:rsidRPr="22A9D392">
        <w:rPr>
          <w:rFonts w:ascii="Palatino Linotype" w:hAnsi="Palatino Linotype" w:eastAsia="Palatino Linotype" w:cs="Palatino Linotype"/>
          <w:sz w:val="24"/>
          <w:szCs w:val="24"/>
        </w:rPr>
        <w:t xml:space="preserve">0 for entry in </w:t>
      </w:r>
      <w:r w:rsidRPr="22A9D392" w:rsidR="5468B82C">
        <w:rPr>
          <w:rFonts w:ascii="Palatino Linotype" w:hAnsi="Palatino Linotype" w:eastAsia="Palatino Linotype" w:cs="Palatino Linotype"/>
          <w:sz w:val="24"/>
          <w:szCs w:val="24"/>
        </w:rPr>
        <w:t>Y</w:t>
      </w:r>
      <w:r w:rsidRPr="22A9D392">
        <w:rPr>
          <w:rFonts w:ascii="Palatino Linotype" w:hAnsi="Palatino Linotype" w:eastAsia="Palatino Linotype" w:cs="Palatino Linotype"/>
          <w:sz w:val="24"/>
          <w:szCs w:val="24"/>
        </w:rPr>
        <w:t>ear Reception.</w:t>
      </w:r>
    </w:p>
    <w:p w:rsidR="22A9D392" w:rsidP="22A9D392" w:rsidRDefault="3515BDDD" w14:paraId="76DFAAFA" w14:textId="03D2E087">
      <w:pPr>
        <w:spacing w:line="288" w:lineRule="auto"/>
        <w:rPr>
          <w:rFonts w:ascii="Palatino Linotype" w:hAnsi="Palatino Linotype" w:eastAsia="Palatino Linotype" w:cs="Palatino Linotype"/>
          <w:sz w:val="24"/>
          <w:szCs w:val="24"/>
        </w:rPr>
      </w:pPr>
      <w:r w:rsidRPr="22A9D392">
        <w:rPr>
          <w:rFonts w:ascii="Palatino Linotype" w:hAnsi="Palatino Linotype" w:eastAsia="Palatino Linotype" w:cs="Palatino Linotype"/>
          <w:sz w:val="24"/>
          <w:szCs w:val="24"/>
        </w:rPr>
        <w:t xml:space="preserve">The school will accordingly admit this number of pupils if there are sufficient applications. Where fewer applicants than the published admission </w:t>
      </w:r>
      <w:r w:rsidRPr="22A9D392" w:rsidR="1E060F33">
        <w:rPr>
          <w:rFonts w:ascii="Palatino Linotype" w:hAnsi="Palatino Linotype" w:eastAsia="Palatino Linotype" w:cs="Palatino Linotype"/>
          <w:sz w:val="24"/>
          <w:szCs w:val="24"/>
        </w:rPr>
        <w:t>numbers</w:t>
      </w:r>
      <w:r w:rsidRPr="22A9D392">
        <w:rPr>
          <w:rFonts w:ascii="Palatino Linotype" w:hAnsi="Palatino Linotype" w:eastAsia="Palatino Linotype" w:cs="Palatino Linotype"/>
          <w:sz w:val="24"/>
          <w:szCs w:val="24"/>
        </w:rPr>
        <w:t xml:space="preserve"> for the relevant year group are received, the Academy Trust will offer places at the school to all those who have applied. </w:t>
      </w:r>
    </w:p>
    <w:p w:rsidRPr="00CD3359" w:rsidR="3515BDDD" w:rsidP="22A9D392" w:rsidRDefault="3515BDDD" w14:paraId="0E6B640D" w14:textId="24D761EF">
      <w:pPr>
        <w:pStyle w:val="Heading3"/>
        <w:rPr>
          <w:rFonts w:eastAsia="Palatino Linotype" w:cs="Palatino Linotype"/>
          <w:color w:val="7030A0"/>
        </w:rPr>
      </w:pPr>
      <w:r w:rsidRPr="00CD3359">
        <w:rPr>
          <w:rFonts w:eastAsia="Palatino Linotype" w:cs="Palatino Linotype"/>
          <w:color w:val="7030A0"/>
        </w:rPr>
        <w:t>Application process</w:t>
      </w:r>
    </w:p>
    <w:p w:rsidR="005829FD" w:rsidP="003826F6" w:rsidRDefault="0EE03AD3" w14:paraId="7698E275" w14:textId="77777777">
      <w:pPr>
        <w:spacing w:line="288" w:lineRule="auto"/>
        <w:rPr>
          <w:rFonts w:ascii="Palatino Linotype" w:hAnsi="Palatino Linotype" w:eastAsia="Palatino Linotype" w:cs="Palatino Linotype"/>
          <w:sz w:val="24"/>
          <w:szCs w:val="24"/>
        </w:rPr>
      </w:pPr>
      <w:r w:rsidRPr="56E5742C">
        <w:rPr>
          <w:rFonts w:ascii="Palatino Linotype" w:hAnsi="Palatino Linotype" w:eastAsia="Palatino Linotype" w:cs="Palatino Linotype"/>
          <w:sz w:val="24"/>
          <w:szCs w:val="24"/>
        </w:rPr>
        <w:t xml:space="preserve">All </w:t>
      </w:r>
      <w:r w:rsidRPr="56E5742C" w:rsidR="3515BDDD">
        <w:rPr>
          <w:rFonts w:ascii="Palatino Linotype" w:hAnsi="Palatino Linotype" w:eastAsia="Palatino Linotype" w:cs="Palatino Linotype"/>
          <w:sz w:val="24"/>
          <w:szCs w:val="24"/>
        </w:rPr>
        <w:t>applications will be processed through the normal Staffordshire local authority process for co-ordinating school offers. Applications for this school should be sent to Staffordshire School Admissions Service.</w:t>
      </w:r>
      <w:r w:rsidR="005829FD">
        <w:rPr>
          <w:rFonts w:ascii="Palatino Linotype" w:hAnsi="Palatino Linotype" w:eastAsia="Palatino Linotype" w:cs="Palatino Linotype"/>
          <w:sz w:val="24"/>
          <w:szCs w:val="24"/>
        </w:rPr>
        <w:t xml:space="preserve"> </w:t>
      </w:r>
    </w:p>
    <w:p w:rsidR="22A9D392" w:rsidP="003826F6" w:rsidRDefault="3515BDDD" w14:paraId="4482A18E" w14:textId="2430938A">
      <w:pPr>
        <w:spacing w:line="288" w:lineRule="auto"/>
        <w:rPr>
          <w:rFonts w:eastAsia="Arial"/>
          <w:color w:val="104F75"/>
          <w:sz w:val="28"/>
          <w:szCs w:val="28"/>
        </w:rPr>
      </w:pPr>
      <w:r w:rsidRPr="22A9D392">
        <w:rPr>
          <w:rFonts w:ascii="Palatino Linotype" w:hAnsi="Palatino Linotype" w:eastAsia="Palatino Linotype" w:cs="Palatino Linotype"/>
          <w:sz w:val="24"/>
          <w:szCs w:val="24"/>
        </w:rPr>
        <w:t xml:space="preserve">An online application form can be completed at </w:t>
      </w:r>
      <w:hyperlink r:id="rId13">
        <w:r w:rsidRPr="22A9D392">
          <w:rPr>
            <w:rStyle w:val="Hyperlink"/>
            <w:rFonts w:ascii="Palatino Linotype" w:hAnsi="Palatino Linotype" w:eastAsia="Palatino Linotype" w:cs="Palatino Linotype"/>
            <w:sz w:val="24"/>
            <w:szCs w:val="24"/>
          </w:rPr>
          <w:t>www.staffordshire.gov.uk/admissions</w:t>
        </w:r>
      </w:hyperlink>
      <w:r w:rsidRPr="22A9D392">
        <w:rPr>
          <w:rFonts w:eastAsia="Arial" w:cs="Arial"/>
          <w:color w:val="0000FF"/>
          <w:szCs w:val="22"/>
          <w:u w:val="single"/>
        </w:rPr>
        <w:t>.</w:t>
      </w:r>
    </w:p>
    <w:p w:rsidRPr="00CD3359" w:rsidR="3515BDDD" w:rsidP="22A9D392" w:rsidRDefault="3515BDDD" w14:paraId="28198775" w14:textId="592C3B61">
      <w:pPr>
        <w:pStyle w:val="Heading3"/>
        <w:rPr>
          <w:color w:val="7030A0"/>
        </w:rPr>
      </w:pPr>
      <w:r w:rsidRPr="00CD3359">
        <w:rPr>
          <w:rFonts w:eastAsia="Palatino Linotype" w:cs="Palatino Linotype"/>
          <w:color w:val="7030A0"/>
        </w:rPr>
        <w:t>Oversubscription criteria</w:t>
      </w:r>
      <w:r w:rsidRPr="00CD3359">
        <w:rPr>
          <w:rFonts w:ascii="Arial" w:hAnsi="Arial" w:eastAsia="Arial"/>
          <w:color w:val="7030A0"/>
          <w:sz w:val="28"/>
          <w:szCs w:val="28"/>
        </w:rPr>
        <w:t xml:space="preserve">  </w:t>
      </w:r>
    </w:p>
    <w:p w:rsidR="3515BDDD" w:rsidP="22A9D392" w:rsidRDefault="3515BDDD" w14:paraId="194D6E83" w14:textId="75F5C3A0">
      <w:pPr>
        <w:spacing w:line="288" w:lineRule="auto"/>
        <w:rPr>
          <w:rFonts w:ascii="Palatino Linotype" w:hAnsi="Palatino Linotype" w:eastAsia="Palatino Linotype" w:cs="Palatino Linotype"/>
          <w:sz w:val="24"/>
          <w:szCs w:val="24"/>
        </w:rPr>
      </w:pPr>
      <w:r w:rsidRPr="68A21A69">
        <w:rPr>
          <w:rFonts w:ascii="Palatino Linotype" w:hAnsi="Palatino Linotype" w:eastAsia="Palatino Linotype" w:cs="Palatino Linotype"/>
          <w:sz w:val="24"/>
          <w:szCs w:val="24"/>
        </w:rPr>
        <w:t>When the school is oversubscribed, after the admission of pupils with an Education, Health and Care plan or a Statement of Special Educational Needs naming the school, priority for admission will be given to those children who meet the criteria set out below, in priority order:</w:t>
      </w:r>
    </w:p>
    <w:p w:rsidR="68A21A69" w:rsidP="68A21A69" w:rsidRDefault="68A21A69" w14:paraId="1FE0B010" w14:textId="41DDC767">
      <w:pPr>
        <w:spacing w:line="288" w:lineRule="auto"/>
        <w:rPr>
          <w:szCs w:val="22"/>
        </w:rPr>
      </w:pPr>
    </w:p>
    <w:p w:rsidRPr="003826F6" w:rsidR="262687C0" w:rsidP="003826F6" w:rsidRDefault="003826F6" w14:paraId="05909930" w14:textId="21F6988F">
      <w:pPr>
        <w:pStyle w:val="ListParagraph"/>
        <w:numPr>
          <w:ilvl w:val="0"/>
          <w:numId w:val="1"/>
        </w:numPr>
        <w:spacing w:line="288" w:lineRule="auto"/>
        <w:rPr>
          <w:rFonts w:ascii="Palatino Linotype" w:hAnsi="Palatino Linotype" w:eastAsia="Palatino Linotype" w:cs="Palatino Linotype"/>
          <w:sz w:val="24"/>
          <w:szCs w:val="24"/>
        </w:rPr>
      </w:pPr>
      <w:r w:rsidRPr="003826F6">
        <w:rPr>
          <w:rFonts w:ascii="Palatino Linotype" w:hAnsi="Palatino Linotype" w:cs="Arial"/>
          <w:sz w:val="24"/>
          <w:szCs w:val="24"/>
        </w:rPr>
        <w:t xml:space="preserve">Children in care and children who ceased to be in care because they were adopted (or became subject to </w:t>
      </w:r>
      <w:proofErr w:type="gramStart"/>
      <w:r w:rsidRPr="003826F6">
        <w:rPr>
          <w:rFonts w:ascii="Palatino Linotype" w:hAnsi="Palatino Linotype" w:cs="Arial"/>
          <w:sz w:val="24"/>
          <w:szCs w:val="24"/>
        </w:rPr>
        <w:t>a child arrangements</w:t>
      </w:r>
      <w:proofErr w:type="gramEnd"/>
      <w:r w:rsidRPr="003826F6">
        <w:rPr>
          <w:rFonts w:ascii="Palatino Linotype" w:hAnsi="Palatino Linotype" w:cs="Arial"/>
          <w:sz w:val="24"/>
          <w:szCs w:val="24"/>
        </w:rPr>
        <w:t xml:space="preserve"> order or special guardianship order)</w:t>
      </w:r>
      <w:r w:rsidRPr="003826F6">
        <w:rPr>
          <w:rFonts w:ascii="Palatino Linotype" w:hAnsi="Palatino Linotype" w:cs="Arial"/>
          <w:i/>
          <w:iCs/>
          <w:sz w:val="24"/>
          <w:szCs w:val="24"/>
        </w:rPr>
        <w:t>,</w:t>
      </w:r>
      <w:r w:rsidRPr="003826F6">
        <w:rPr>
          <w:rFonts w:ascii="Palatino Linotype" w:hAnsi="Palatino Linotype" w:cs="Arial"/>
          <w:sz w:val="24"/>
          <w:szCs w:val="24"/>
        </w:rPr>
        <w:t xml:space="preserve"> including those children who appear (to the admission authority) to have been in state care outside of England and ceased to be in state care as a result of being adopted</w:t>
      </w:r>
    </w:p>
    <w:p w:rsidRPr="003826F6" w:rsidR="003826F6" w:rsidP="003826F6" w:rsidRDefault="003826F6" w14:paraId="0C475BD3" w14:textId="77777777">
      <w:pPr>
        <w:pStyle w:val="ListParagraph"/>
        <w:spacing w:line="288" w:lineRule="auto"/>
        <w:ind w:left="1080"/>
        <w:rPr>
          <w:rFonts w:ascii="Palatino Linotype" w:hAnsi="Palatino Linotype" w:eastAsia="Palatino Linotype" w:cs="Palatino Linotype"/>
          <w:sz w:val="24"/>
          <w:szCs w:val="24"/>
        </w:rPr>
      </w:pPr>
    </w:p>
    <w:p w:rsidRPr="005A726F" w:rsidR="005A726F" w:rsidP="005A726F" w:rsidRDefault="005A726F" w14:paraId="3A681E9C" w14:textId="6195D4A3">
      <w:pPr>
        <w:pStyle w:val="ListParagraph"/>
        <w:numPr>
          <w:ilvl w:val="0"/>
          <w:numId w:val="1"/>
        </w:numPr>
        <w:rPr>
          <w:rFonts w:asciiTheme="minorHAnsi" w:hAnsiTheme="minorHAnsi" w:eastAsiaTheme="minorEastAsia" w:cstheme="minorBidi"/>
          <w:color w:val="000000" w:themeColor="text1"/>
          <w:sz w:val="24"/>
          <w:szCs w:val="24"/>
          <w:lang w:val="en-GB"/>
        </w:rPr>
      </w:pPr>
      <w:r w:rsidRPr="1E5C20D3">
        <w:rPr>
          <w:rFonts w:ascii="Palatino Linotype" w:hAnsi="Palatino Linotype" w:eastAsia="Palatino Linotype" w:cs="Palatino Linotype"/>
          <w:color w:val="000000" w:themeColor="text1"/>
          <w:sz w:val="24"/>
          <w:szCs w:val="24"/>
          <w:lang w:val="en-GB"/>
        </w:rPr>
        <w:t xml:space="preserve">Children who satisfy both of the following tests: </w:t>
      </w:r>
    </w:p>
    <w:p w:rsidRPr="005A726F" w:rsidR="005A726F" w:rsidP="005A726F" w:rsidRDefault="005A726F" w14:paraId="4C0B4D00" w14:textId="77777777">
      <w:pPr>
        <w:rPr>
          <w:rFonts w:asciiTheme="minorHAnsi" w:hAnsiTheme="minorHAnsi" w:eastAsiaTheme="minorEastAsia" w:cstheme="minorBidi"/>
          <w:color w:val="000000" w:themeColor="text1"/>
          <w:sz w:val="24"/>
          <w:szCs w:val="24"/>
        </w:rPr>
      </w:pPr>
    </w:p>
    <w:p w:rsidRPr="005A726F" w:rsidR="005A726F" w:rsidP="005A726F" w:rsidRDefault="005A726F" w14:paraId="6546BB6E" w14:textId="77777777">
      <w:pPr>
        <w:pStyle w:val="ListParagraph"/>
        <w:numPr>
          <w:ilvl w:val="1"/>
          <w:numId w:val="1"/>
        </w:numPr>
        <w:rPr>
          <w:rFonts w:asciiTheme="minorHAnsi" w:hAnsiTheme="minorHAnsi" w:eastAsiaTheme="minorEastAsia" w:cstheme="minorBidi"/>
          <w:color w:val="000000" w:themeColor="text1"/>
          <w:sz w:val="24"/>
          <w:szCs w:val="24"/>
          <w:lang w:val="en-GB"/>
        </w:rPr>
      </w:pPr>
      <w:r w:rsidRPr="1E5C20D3">
        <w:rPr>
          <w:rFonts w:ascii="Palatino Linotype" w:hAnsi="Palatino Linotype" w:eastAsia="Palatino Linotype" w:cs="Palatino Linotype"/>
          <w:color w:val="000000" w:themeColor="text1"/>
          <w:sz w:val="24"/>
          <w:szCs w:val="24"/>
          <w:lang w:val="en-GB"/>
        </w:rPr>
        <w:t xml:space="preserve">The child is distinguished from the great majority of other applicants either on their own medical grounds or by other exceptional circumstances. Medical grounds must be supported by a medical report (obtained by the applicant and provided at the point of application). This report must clearly justify, for health reasons only, why it is better for the child’s health to attend the preferred school rather than any other school. Exceptional circumstances must relate to the choice of school and the individual child, i.e., the circumstances of the child, not the economic or social circumstances of the parent/carer. They should be supported by a professional report (obtained by the applicant and provided at the point of application), e.g., social worker. This report must clearly justify why it is better for the child to attend the preferred school rather than any other school. </w:t>
      </w:r>
    </w:p>
    <w:p w:rsidR="005A726F" w:rsidP="005A726F" w:rsidRDefault="005A726F" w14:paraId="476B1FD6" w14:textId="7E53F118">
      <w:pPr>
        <w:pStyle w:val="ListParagraph"/>
        <w:ind w:left="1800"/>
        <w:rPr>
          <w:rFonts w:asciiTheme="minorHAnsi" w:hAnsiTheme="minorHAnsi" w:eastAsiaTheme="minorEastAsia" w:cstheme="minorBidi"/>
          <w:color w:val="000000" w:themeColor="text1"/>
          <w:sz w:val="24"/>
          <w:szCs w:val="24"/>
          <w:lang w:val="en-GB"/>
        </w:rPr>
      </w:pPr>
    </w:p>
    <w:p w:rsidRPr="00CD5069" w:rsidR="005A726F" w:rsidP="005A726F" w:rsidRDefault="005A726F" w14:paraId="7555222C" w14:textId="415CF8D5">
      <w:pPr>
        <w:pStyle w:val="ListParagraph"/>
        <w:ind w:left="1800"/>
        <w:rPr>
          <w:rFonts w:ascii="Palatino Linotype" w:hAnsi="Palatino Linotype" w:eastAsiaTheme="minorEastAsia" w:cstheme="minorBidi"/>
          <w:color w:val="000000" w:themeColor="text1"/>
          <w:sz w:val="24"/>
          <w:szCs w:val="24"/>
          <w:lang w:val="en-GB"/>
        </w:rPr>
      </w:pPr>
      <w:r w:rsidRPr="00CD5069">
        <w:rPr>
          <w:rFonts w:ascii="Palatino Linotype" w:hAnsi="Palatino Linotype" w:eastAsiaTheme="minorEastAsia" w:cstheme="minorBidi"/>
          <w:color w:val="000000" w:themeColor="text1"/>
          <w:sz w:val="24"/>
          <w:szCs w:val="24"/>
          <w:lang w:val="en-GB"/>
        </w:rPr>
        <w:t>and</w:t>
      </w:r>
    </w:p>
    <w:p w:rsidR="005A726F" w:rsidP="005A726F" w:rsidRDefault="005A726F" w14:paraId="3E125D70" w14:textId="77777777">
      <w:pPr>
        <w:pStyle w:val="ListParagraph"/>
        <w:ind w:left="1800"/>
        <w:rPr>
          <w:rFonts w:asciiTheme="minorHAnsi" w:hAnsiTheme="minorHAnsi" w:eastAsiaTheme="minorEastAsia" w:cstheme="minorBidi"/>
          <w:color w:val="000000" w:themeColor="text1"/>
          <w:sz w:val="24"/>
          <w:szCs w:val="24"/>
          <w:lang w:val="en-GB"/>
        </w:rPr>
      </w:pPr>
    </w:p>
    <w:p w:rsidR="005A726F" w:rsidP="005A726F" w:rsidRDefault="005A726F" w14:paraId="73B1346C" w14:textId="77777777">
      <w:pPr>
        <w:pStyle w:val="ListParagraph"/>
        <w:numPr>
          <w:ilvl w:val="1"/>
          <w:numId w:val="1"/>
        </w:numPr>
        <w:rPr>
          <w:rFonts w:asciiTheme="minorHAnsi" w:hAnsiTheme="minorHAnsi" w:eastAsiaTheme="minorEastAsia" w:cstheme="minorBidi"/>
          <w:color w:val="000000" w:themeColor="text1"/>
          <w:sz w:val="24"/>
          <w:szCs w:val="24"/>
          <w:lang w:val="en-GB"/>
        </w:rPr>
      </w:pPr>
      <w:r w:rsidRPr="1E5C20D3">
        <w:rPr>
          <w:rFonts w:ascii="Palatino Linotype" w:hAnsi="Palatino Linotype" w:eastAsia="Palatino Linotype" w:cs="Palatino Linotype"/>
          <w:color w:val="000000" w:themeColor="text1"/>
          <w:sz w:val="24"/>
          <w:szCs w:val="24"/>
          <w:lang w:val="en-GB"/>
        </w:rPr>
        <w:t xml:space="preserve">The child would suffer hardship if they were unable to attend their preferred school. Hardship means severe suffering of any kind, not merely difficulty or inconvenience, which is likely to be experienced </w:t>
      </w:r>
      <w:proofErr w:type="gramStart"/>
      <w:r w:rsidRPr="1E5C20D3">
        <w:rPr>
          <w:rFonts w:ascii="Palatino Linotype" w:hAnsi="Palatino Linotype" w:eastAsia="Palatino Linotype" w:cs="Palatino Linotype"/>
          <w:color w:val="000000" w:themeColor="text1"/>
          <w:sz w:val="24"/>
          <w:szCs w:val="24"/>
          <w:lang w:val="en-GB"/>
        </w:rPr>
        <w:t>as a result of</w:t>
      </w:r>
      <w:proofErr w:type="gramEnd"/>
      <w:r w:rsidRPr="1E5C20D3">
        <w:rPr>
          <w:rFonts w:ascii="Palatino Linotype" w:hAnsi="Palatino Linotype" w:eastAsia="Palatino Linotype" w:cs="Palatino Linotype"/>
          <w:color w:val="000000" w:themeColor="text1"/>
          <w:sz w:val="24"/>
          <w:szCs w:val="24"/>
          <w:lang w:val="en-GB"/>
        </w:rPr>
        <w:t xml:space="preserve"> the child attending </w:t>
      </w:r>
      <w:r w:rsidRPr="1E5C20D3">
        <w:rPr>
          <w:rFonts w:ascii="Palatino Linotype" w:hAnsi="Palatino Linotype" w:eastAsia="Palatino Linotype" w:cs="Palatino Linotype"/>
          <w:color w:val="000000" w:themeColor="text1"/>
          <w:sz w:val="24"/>
          <w:szCs w:val="24"/>
          <w:lang w:val="en-GB"/>
        </w:rPr>
        <w:t xml:space="preserve">a different school. Applicants must provide detailed information about both the type and severity of any likely hardship at the time of application. </w:t>
      </w:r>
    </w:p>
    <w:p w:rsidR="262687C0" w:rsidP="2ECCF7DC" w:rsidRDefault="262687C0" w14:paraId="7819465E" w14:textId="32FF9767">
      <w:pPr>
        <w:spacing w:line="288" w:lineRule="auto"/>
        <w:rPr>
          <w:szCs w:val="22"/>
        </w:rPr>
      </w:pPr>
    </w:p>
    <w:p w:rsidR="005A726F" w:rsidP="005A726F" w:rsidRDefault="005A726F" w14:paraId="6E5477B8" w14:textId="13619E39">
      <w:pPr>
        <w:pStyle w:val="ListParagraph"/>
        <w:numPr>
          <w:ilvl w:val="0"/>
          <w:numId w:val="1"/>
        </w:numPr>
        <w:rPr>
          <w:rFonts w:asciiTheme="minorHAnsi" w:hAnsiTheme="minorHAnsi" w:eastAsiaTheme="minorEastAsia" w:cstheme="minorBidi"/>
          <w:color w:val="000000" w:themeColor="text1"/>
          <w:sz w:val="24"/>
          <w:szCs w:val="24"/>
          <w:lang w:val="en-GB"/>
        </w:rPr>
      </w:pPr>
      <w:r w:rsidRPr="1E5C20D3">
        <w:rPr>
          <w:rFonts w:ascii="Palatino Linotype" w:hAnsi="Palatino Linotype" w:eastAsia="Palatino Linotype" w:cs="Palatino Linotype"/>
          <w:color w:val="000000" w:themeColor="text1"/>
          <w:sz w:val="24"/>
          <w:szCs w:val="24"/>
        </w:rPr>
        <w:t xml:space="preserve">Priority will next be given to the siblings of pupils attending the </w:t>
      </w:r>
      <w:r w:rsidR="00CD5069">
        <w:rPr>
          <w:rFonts w:ascii="Palatino Linotype" w:hAnsi="Palatino Linotype" w:eastAsia="Palatino Linotype" w:cs="Palatino Linotype"/>
          <w:color w:val="000000" w:themeColor="text1"/>
          <w:sz w:val="24"/>
          <w:szCs w:val="24"/>
        </w:rPr>
        <w:t xml:space="preserve">academy </w:t>
      </w:r>
      <w:r w:rsidR="005930F9">
        <w:rPr>
          <w:rFonts w:ascii="Palatino Linotype" w:hAnsi="Palatino Linotype" w:eastAsia="Palatino Linotype" w:cs="Palatino Linotype"/>
          <w:color w:val="000000" w:themeColor="text1"/>
          <w:sz w:val="24"/>
          <w:szCs w:val="24"/>
        </w:rPr>
        <w:t>(Violet Way Academy or Edge Hill Academy</w:t>
      </w:r>
      <w:r w:rsidR="00A161B0">
        <w:rPr>
          <w:rFonts w:ascii="Palatino Linotype" w:hAnsi="Palatino Linotype" w:eastAsia="Palatino Linotype" w:cs="Palatino Linotype"/>
          <w:color w:val="000000" w:themeColor="text1"/>
          <w:sz w:val="24"/>
          <w:szCs w:val="24"/>
        </w:rPr>
        <w:t xml:space="preserve">) </w:t>
      </w:r>
      <w:r w:rsidRPr="1E5C20D3">
        <w:rPr>
          <w:rFonts w:ascii="Palatino Linotype" w:hAnsi="Palatino Linotype" w:eastAsia="Palatino Linotype" w:cs="Palatino Linotype"/>
          <w:color w:val="000000" w:themeColor="text1"/>
          <w:sz w:val="24"/>
          <w:szCs w:val="24"/>
        </w:rPr>
        <w:t xml:space="preserve">at the time the application is received. Where an elder sibling is in Year 6, siblings will not be </w:t>
      </w:r>
      <w:proofErr w:type="spellStart"/>
      <w:r w:rsidRPr="1E5C20D3">
        <w:rPr>
          <w:rFonts w:ascii="Palatino Linotype" w:hAnsi="Palatino Linotype" w:eastAsia="Palatino Linotype" w:cs="Palatino Linotype"/>
          <w:color w:val="000000" w:themeColor="text1"/>
          <w:sz w:val="24"/>
          <w:szCs w:val="24"/>
        </w:rPr>
        <w:t>prioritised</w:t>
      </w:r>
      <w:proofErr w:type="spellEnd"/>
      <w:r w:rsidRPr="1E5C20D3">
        <w:rPr>
          <w:rFonts w:ascii="Palatino Linotype" w:hAnsi="Palatino Linotype" w:eastAsia="Palatino Linotype" w:cs="Palatino Linotype"/>
          <w:color w:val="000000" w:themeColor="text1"/>
          <w:sz w:val="24"/>
          <w:szCs w:val="24"/>
        </w:rPr>
        <w:t xml:space="preserve"> under this criterion. </w:t>
      </w:r>
    </w:p>
    <w:p w:rsidR="262687C0" w:rsidP="2ECCF7DC" w:rsidRDefault="262687C0" w14:paraId="35334EB5" w14:textId="09B36426">
      <w:pPr>
        <w:spacing w:line="288" w:lineRule="auto"/>
        <w:rPr>
          <w:rFonts w:ascii="Palatino Linotype" w:hAnsi="Palatino Linotype" w:eastAsia="Palatino Linotype" w:cs="Palatino Linotype"/>
          <w:sz w:val="24"/>
          <w:szCs w:val="24"/>
        </w:rPr>
      </w:pPr>
    </w:p>
    <w:p w:rsidR="00BB0B85" w:rsidP="2ECCF7DC" w:rsidRDefault="262687C0" w14:paraId="786F94DF" w14:textId="27BBCC4D">
      <w:pPr>
        <w:pStyle w:val="ListParagraph"/>
        <w:numPr>
          <w:ilvl w:val="0"/>
          <w:numId w:val="1"/>
        </w:numPr>
        <w:spacing w:line="288" w:lineRule="auto"/>
        <w:rPr>
          <w:rFonts w:ascii="Palatino Linotype" w:hAnsi="Palatino Linotype" w:eastAsia="Palatino Linotype" w:cs="Palatino Linotype"/>
          <w:sz w:val="24"/>
          <w:szCs w:val="24"/>
        </w:rPr>
      </w:pPr>
      <w:r w:rsidRPr="2ECCF7DC">
        <w:rPr>
          <w:rFonts w:ascii="Palatino Linotype" w:hAnsi="Palatino Linotype" w:eastAsia="Palatino Linotype" w:cs="Palatino Linotype"/>
          <w:sz w:val="24"/>
          <w:szCs w:val="24"/>
        </w:rPr>
        <w:t xml:space="preserve">Children living within the defined catchment area of the Academy. For Information regarding the catchment area please contact the Academy or visit www.staffordshire.gov.uk/localview </w:t>
      </w:r>
    </w:p>
    <w:p w:rsidRPr="005A726F" w:rsidR="005A726F" w:rsidP="005A726F" w:rsidRDefault="005A726F" w14:paraId="1C75EF7F" w14:textId="77777777">
      <w:pPr>
        <w:pStyle w:val="ListParagraph"/>
        <w:rPr>
          <w:rFonts w:ascii="Palatino Linotype" w:hAnsi="Palatino Linotype" w:eastAsia="Palatino Linotype" w:cs="Palatino Linotype"/>
          <w:sz w:val="24"/>
          <w:szCs w:val="24"/>
        </w:rPr>
      </w:pPr>
    </w:p>
    <w:p w:rsidRPr="005A726F" w:rsidR="00BB0B85" w:rsidP="00F86AE0" w:rsidRDefault="005A726F" w14:paraId="6BAF1AC2" w14:textId="6C4C2231">
      <w:pPr>
        <w:pStyle w:val="ListParagraph"/>
        <w:numPr>
          <w:ilvl w:val="0"/>
          <w:numId w:val="1"/>
        </w:numPr>
        <w:spacing w:line="288" w:lineRule="auto"/>
        <w:rPr>
          <w:rFonts w:ascii="Palatino Linotype" w:hAnsi="Palatino Linotype" w:eastAsia="Palatino Linotype" w:cs="Palatino Linotype"/>
          <w:sz w:val="24"/>
          <w:szCs w:val="24"/>
        </w:rPr>
      </w:pPr>
      <w:r w:rsidRPr="005A726F">
        <w:rPr>
          <w:rFonts w:ascii="Palatino Linotype" w:hAnsi="Palatino Linotype" w:eastAsia="Palatino Linotype" w:cs="Palatino Linotype"/>
          <w:color w:val="000000" w:themeColor="text1"/>
          <w:sz w:val="24"/>
          <w:szCs w:val="24"/>
          <w:lang w:val="en-GB"/>
        </w:rPr>
        <w:t>Children who are attending the nursery (Our Pride, Our Joy) at Violet Way Academy which is based at the school and who are in receipt of the Early Years Pupil Premium.</w:t>
      </w:r>
    </w:p>
    <w:p w:rsidR="262687C0" w:rsidP="2ECCF7DC" w:rsidRDefault="262687C0" w14:paraId="79174A25" w14:textId="4644C66D">
      <w:pPr>
        <w:spacing w:line="288" w:lineRule="auto"/>
        <w:rPr>
          <w:rFonts w:ascii="Palatino Linotype" w:hAnsi="Palatino Linotype" w:eastAsia="Palatino Linotype" w:cs="Palatino Linotype"/>
          <w:sz w:val="24"/>
          <w:szCs w:val="24"/>
        </w:rPr>
      </w:pPr>
    </w:p>
    <w:p w:rsidR="00BB0B85" w:rsidP="2ECCF7DC" w:rsidRDefault="262687C0" w14:paraId="62D20188" w14:textId="211624BF">
      <w:pPr>
        <w:pStyle w:val="ListParagraph"/>
        <w:numPr>
          <w:ilvl w:val="0"/>
          <w:numId w:val="1"/>
        </w:numPr>
        <w:spacing w:line="288" w:lineRule="auto"/>
        <w:rPr>
          <w:rFonts w:ascii="Palatino Linotype" w:hAnsi="Palatino Linotype" w:eastAsia="Palatino Linotype" w:cs="Palatino Linotype"/>
          <w:sz w:val="24"/>
          <w:szCs w:val="24"/>
        </w:rPr>
      </w:pPr>
      <w:r w:rsidRPr="2ECCF7DC">
        <w:rPr>
          <w:rFonts w:ascii="Palatino Linotype" w:hAnsi="Palatino Linotype" w:eastAsia="Palatino Linotype" w:cs="Palatino Linotype"/>
          <w:sz w:val="24"/>
          <w:szCs w:val="24"/>
        </w:rPr>
        <w:t xml:space="preserve">Other pupils arranged in order of priority according to how near their home addresses are to the Academy determined by a </w:t>
      </w:r>
      <w:proofErr w:type="gramStart"/>
      <w:r w:rsidRPr="2ECCF7DC">
        <w:rPr>
          <w:rFonts w:ascii="Palatino Linotype" w:hAnsi="Palatino Linotype" w:eastAsia="Palatino Linotype" w:cs="Palatino Linotype"/>
          <w:sz w:val="24"/>
          <w:szCs w:val="24"/>
        </w:rPr>
        <w:t>straight line</w:t>
      </w:r>
      <w:proofErr w:type="gramEnd"/>
      <w:r w:rsidRPr="2ECCF7DC">
        <w:rPr>
          <w:rFonts w:ascii="Palatino Linotype" w:hAnsi="Palatino Linotype" w:eastAsia="Palatino Linotype" w:cs="Palatino Linotype"/>
          <w:sz w:val="24"/>
          <w:szCs w:val="24"/>
        </w:rPr>
        <w:t xml:space="preserve"> measurement. This measurement is undertaken on the Academy's behalf by the Local Authority (Staffordshire County Council) as part of the admissions agreement. Details on measurement can be found in the booklet, "Primary Information for parents” and at: </w:t>
      </w:r>
      <w:hyperlink w:history="1" r:id="rId14">
        <w:r w:rsidRPr="0091457E" w:rsidR="00BB0B85">
          <w:rPr>
            <w:rStyle w:val="Hyperlink"/>
            <w:rFonts w:ascii="Palatino Linotype" w:hAnsi="Palatino Linotype" w:eastAsia="Palatino Linotype" w:cs="Palatino Linotype"/>
            <w:sz w:val="24"/>
            <w:szCs w:val="24"/>
          </w:rPr>
          <w:t>www.staffordshire.gov.uk/admissions</w:t>
        </w:r>
      </w:hyperlink>
      <w:r w:rsidRPr="2ECCF7DC">
        <w:rPr>
          <w:rFonts w:ascii="Palatino Linotype" w:hAnsi="Palatino Linotype" w:eastAsia="Palatino Linotype" w:cs="Palatino Linotype"/>
          <w:sz w:val="24"/>
          <w:szCs w:val="24"/>
        </w:rPr>
        <w:t xml:space="preserve">. </w:t>
      </w:r>
    </w:p>
    <w:p w:rsidR="00BB0B85" w:rsidP="00BB0B85" w:rsidRDefault="00BB0B85" w14:paraId="3D69D3C4" w14:textId="77777777">
      <w:pPr>
        <w:spacing w:line="288" w:lineRule="auto"/>
        <w:ind w:left="360"/>
        <w:rPr>
          <w:rFonts w:ascii="Palatino Linotype" w:hAnsi="Palatino Linotype" w:eastAsia="Palatino Linotype" w:cs="Palatino Linotype"/>
          <w:sz w:val="24"/>
          <w:szCs w:val="24"/>
        </w:rPr>
      </w:pPr>
    </w:p>
    <w:p w:rsidR="3515BDDD" w:rsidP="00BB0B85" w:rsidRDefault="3515BDDD" w14:paraId="6808BFF4" w14:textId="0F05FD46">
      <w:pPr>
        <w:spacing w:line="288" w:lineRule="auto"/>
        <w:rPr>
          <w:rFonts w:ascii="Palatino Linotype" w:hAnsi="Palatino Linotype" w:eastAsia="Palatino Linotype" w:cs="Palatino Linotype"/>
          <w:color w:val="000000" w:themeColor="text1"/>
          <w:sz w:val="24"/>
          <w:szCs w:val="24"/>
          <w:lang w:val="en-US"/>
        </w:rPr>
      </w:pPr>
      <w:r w:rsidRPr="00CD5069">
        <w:rPr>
          <w:rFonts w:ascii="Palatino Linotype" w:hAnsi="Palatino Linotype" w:eastAsia="Palatino Linotype" w:cs="Palatino Linotype"/>
          <w:color w:val="7030A0"/>
          <w:sz w:val="24"/>
          <w:szCs w:val="22"/>
        </w:rPr>
        <w:t>Tie-break</w:t>
      </w:r>
      <w:r w:rsidRPr="00CD5069" w:rsidR="00BB0B85">
        <w:rPr>
          <w:rFonts w:ascii="Palatino Linotype" w:hAnsi="Palatino Linotype" w:eastAsia="Palatino Linotype" w:cs="Palatino Linotype"/>
          <w:color w:val="7030A0"/>
          <w:sz w:val="24"/>
          <w:szCs w:val="22"/>
        </w:rPr>
        <w:t xml:space="preserve"> -</w:t>
      </w:r>
      <w:r w:rsidRPr="00CD5069" w:rsidR="00BB0B85">
        <w:rPr>
          <w:rFonts w:eastAsia="Palatino Linotype" w:cs="Palatino Linotype"/>
          <w:color w:val="7030A0"/>
          <w:sz w:val="24"/>
          <w:szCs w:val="22"/>
        </w:rPr>
        <w:t xml:space="preserve"> </w:t>
      </w:r>
      <w:r w:rsidRPr="22A9D392">
        <w:rPr>
          <w:rFonts w:ascii="Palatino Linotype" w:hAnsi="Palatino Linotype" w:eastAsia="Palatino Linotype" w:cs="Palatino Linotype"/>
          <w:color w:val="000000" w:themeColor="text1"/>
          <w:sz w:val="24"/>
          <w:szCs w:val="24"/>
          <w:lang w:val="en-US"/>
        </w:rPr>
        <w:t xml:space="preserve">If necessary, random allocation undertaken by the local authority will be used as a tie-break </w:t>
      </w:r>
      <w:r w:rsidRPr="22A9D392">
        <w:rPr>
          <w:rFonts w:ascii="Palatino Linotype" w:hAnsi="Palatino Linotype" w:eastAsia="Palatino Linotype" w:cs="Palatino Linotype"/>
          <w:color w:val="000000" w:themeColor="text1"/>
          <w:sz w:val="24"/>
          <w:szCs w:val="24"/>
        </w:rPr>
        <w:t>in categories 2-</w:t>
      </w:r>
      <w:r w:rsidR="005A726F">
        <w:rPr>
          <w:rFonts w:ascii="Palatino Linotype" w:hAnsi="Palatino Linotype" w:eastAsia="Palatino Linotype" w:cs="Palatino Linotype"/>
          <w:color w:val="000000" w:themeColor="text1"/>
          <w:sz w:val="24"/>
          <w:szCs w:val="24"/>
        </w:rPr>
        <w:t>6</w:t>
      </w:r>
      <w:r w:rsidRPr="22A9D392">
        <w:rPr>
          <w:rFonts w:ascii="Palatino Linotype" w:hAnsi="Palatino Linotype" w:eastAsia="Palatino Linotype" w:cs="Palatino Linotype"/>
          <w:color w:val="000000" w:themeColor="text1"/>
          <w:sz w:val="24"/>
          <w:szCs w:val="24"/>
        </w:rPr>
        <w:t xml:space="preserve"> above </w:t>
      </w:r>
      <w:r w:rsidRPr="22A9D392">
        <w:rPr>
          <w:rFonts w:ascii="Palatino Linotype" w:hAnsi="Palatino Linotype" w:eastAsia="Palatino Linotype" w:cs="Palatino Linotype"/>
          <w:color w:val="000000" w:themeColor="text1"/>
          <w:sz w:val="24"/>
          <w:szCs w:val="24"/>
          <w:lang w:val="en-US"/>
        </w:rPr>
        <w:t xml:space="preserve">to decide who has </w:t>
      </w:r>
      <w:r w:rsidRPr="22A9D392" w:rsidR="1143322F">
        <w:rPr>
          <w:rFonts w:ascii="Palatino Linotype" w:hAnsi="Palatino Linotype" w:eastAsia="Palatino Linotype" w:cs="Palatino Linotype"/>
          <w:color w:val="000000" w:themeColor="text1"/>
          <w:sz w:val="24"/>
          <w:szCs w:val="24"/>
          <w:lang w:val="en-US"/>
        </w:rPr>
        <w:t>the highest</w:t>
      </w:r>
      <w:r w:rsidRPr="22A9D392">
        <w:rPr>
          <w:rFonts w:ascii="Palatino Linotype" w:hAnsi="Palatino Linotype" w:eastAsia="Palatino Linotype" w:cs="Palatino Linotype"/>
          <w:color w:val="000000" w:themeColor="text1"/>
          <w:sz w:val="24"/>
          <w:szCs w:val="24"/>
          <w:lang w:val="en-US"/>
        </w:rPr>
        <w:t xml:space="preserve"> priority for admission if the distance between a child’s home and the academy is equidistant in any two or more cases.</w:t>
      </w:r>
    </w:p>
    <w:p w:rsidR="3515BDDD" w:rsidP="22A9D392" w:rsidRDefault="3515BDDD" w14:paraId="565BB9DD" w14:textId="76B7A3E9">
      <w:pPr>
        <w:rPr>
          <w:rFonts w:ascii="Palatino Linotype" w:hAnsi="Palatino Linotype" w:eastAsia="Palatino Linotype" w:cs="Palatino Linotype"/>
          <w:sz w:val="24"/>
          <w:szCs w:val="24"/>
        </w:rPr>
      </w:pPr>
      <w:r w:rsidRPr="22A9D392">
        <w:rPr>
          <w:rFonts w:ascii="Palatino Linotype" w:hAnsi="Palatino Linotype" w:eastAsia="Palatino Linotype" w:cs="Palatino Linotype"/>
          <w:sz w:val="24"/>
          <w:szCs w:val="24"/>
        </w:rPr>
        <w:t xml:space="preserve"> </w:t>
      </w:r>
    </w:p>
    <w:p w:rsidR="3515BDDD" w:rsidP="22A9D392" w:rsidRDefault="3515BDDD" w14:paraId="19E05DB7" w14:textId="75BAEC0D">
      <w:pPr>
        <w:rPr>
          <w:rFonts w:ascii="Palatino Linotype" w:hAnsi="Palatino Linotype" w:eastAsia="Palatino Linotype" w:cs="Palatino Linotype"/>
          <w:sz w:val="24"/>
          <w:szCs w:val="24"/>
        </w:rPr>
      </w:pPr>
      <w:r w:rsidRPr="22A9D392">
        <w:rPr>
          <w:rFonts w:ascii="Palatino Linotype" w:hAnsi="Palatino Linotype" w:eastAsia="Palatino Linotype" w:cs="Palatino Linotype"/>
          <w:sz w:val="24"/>
          <w:szCs w:val="24"/>
        </w:rPr>
        <w:t xml:space="preserve">The Local Authority uses a Geographical Information System (GIS) to calculate home to school distance in miles. The measurement is calculated using Ordnance Survey (OS) data from an applicant’s home address to the main front gate of the school. The coordinates of an applicant’s home address </w:t>
      </w:r>
      <w:r w:rsidRPr="22A9D392" w:rsidR="3722D8DE">
        <w:rPr>
          <w:rFonts w:ascii="Palatino Linotype" w:hAnsi="Palatino Linotype" w:eastAsia="Palatino Linotype" w:cs="Palatino Linotype"/>
          <w:sz w:val="24"/>
          <w:szCs w:val="24"/>
        </w:rPr>
        <w:t>are</w:t>
      </w:r>
      <w:r w:rsidRPr="22A9D392">
        <w:rPr>
          <w:rFonts w:ascii="Palatino Linotype" w:hAnsi="Palatino Linotype" w:eastAsia="Palatino Linotype" w:cs="Palatino Linotype"/>
          <w:sz w:val="24"/>
          <w:szCs w:val="24"/>
        </w:rPr>
        <w:t xml:space="preserve"> determined and provided by the Local Land and </w:t>
      </w:r>
      <w:r w:rsidRPr="22A9D392" w:rsidR="07DE83B7">
        <w:rPr>
          <w:rFonts w:ascii="Palatino Linotype" w:hAnsi="Palatino Linotype" w:eastAsia="Palatino Linotype" w:cs="Palatino Linotype"/>
          <w:sz w:val="24"/>
          <w:szCs w:val="24"/>
        </w:rPr>
        <w:t>Property Gazetteer</w:t>
      </w:r>
      <w:r w:rsidRPr="22A9D392">
        <w:rPr>
          <w:rFonts w:ascii="Palatino Linotype" w:hAnsi="Palatino Linotype" w:eastAsia="Palatino Linotype" w:cs="Palatino Linotype"/>
          <w:sz w:val="24"/>
          <w:szCs w:val="24"/>
        </w:rPr>
        <w:t xml:space="preserve"> (LLPG) and OS Address Point data.</w:t>
      </w:r>
    </w:p>
    <w:p w:rsidR="3515BDDD" w:rsidP="22A9D392" w:rsidRDefault="3515BDDD" w14:paraId="01154C89" w14:textId="3029C3B2">
      <w:pPr>
        <w:rPr>
          <w:rFonts w:ascii="Palatino Linotype" w:hAnsi="Palatino Linotype" w:eastAsia="Palatino Linotype" w:cs="Palatino Linotype"/>
          <w:sz w:val="24"/>
          <w:szCs w:val="24"/>
        </w:rPr>
      </w:pPr>
      <w:r w:rsidRPr="22A9D392">
        <w:rPr>
          <w:rFonts w:ascii="Palatino Linotype" w:hAnsi="Palatino Linotype" w:eastAsia="Palatino Linotype" w:cs="Palatino Linotype"/>
          <w:sz w:val="24"/>
          <w:szCs w:val="24"/>
        </w:rPr>
        <w:t xml:space="preserve"> </w:t>
      </w:r>
    </w:p>
    <w:p w:rsidR="00071226" w:rsidP="00BB0B85" w:rsidRDefault="3515BDDD" w14:paraId="66D5881E" w14:textId="73D20F7D">
      <w:pPr>
        <w:rPr>
          <w:rFonts w:ascii="Palatino Linotype" w:hAnsi="Palatino Linotype" w:eastAsia="Palatino Linotype" w:cs="Palatino Linotype"/>
          <w:color w:val="000000" w:themeColor="text1"/>
          <w:sz w:val="24"/>
          <w:szCs w:val="24"/>
          <w:lang w:val="en-US"/>
        </w:rPr>
      </w:pPr>
      <w:r w:rsidRPr="0548CE00">
        <w:rPr>
          <w:rFonts w:ascii="Palatino Linotype" w:hAnsi="Palatino Linotype" w:eastAsia="Palatino Linotype" w:cs="Palatino Linotype"/>
          <w:color w:val="000000" w:themeColor="text1"/>
          <w:sz w:val="24"/>
          <w:szCs w:val="24"/>
          <w:lang w:val="en-US"/>
        </w:rPr>
        <w:t>Random allocation will not be applied to multiple birth siblings (twin and triplets etc.) from the same family tied for the final place</w:t>
      </w:r>
      <w:r w:rsidRPr="0548CE00" w:rsidR="512CCA54">
        <w:rPr>
          <w:rFonts w:ascii="Palatino Linotype" w:hAnsi="Palatino Linotype" w:eastAsia="Palatino Linotype" w:cs="Palatino Linotype"/>
          <w:color w:val="000000" w:themeColor="text1"/>
          <w:sz w:val="24"/>
          <w:szCs w:val="24"/>
          <w:lang w:val="en-US"/>
        </w:rPr>
        <w:t xml:space="preserve">. </w:t>
      </w:r>
      <w:r w:rsidRPr="0548CE00">
        <w:rPr>
          <w:rFonts w:ascii="Palatino Linotype" w:hAnsi="Palatino Linotype" w:eastAsia="Palatino Linotype" w:cs="Palatino Linotype"/>
          <w:color w:val="000000" w:themeColor="text1"/>
          <w:sz w:val="24"/>
          <w:szCs w:val="24"/>
          <w:lang w:val="en-US"/>
        </w:rPr>
        <w:t xml:space="preserve">We will admit them all, as permitted by the infant class size </w:t>
      </w:r>
      <w:r w:rsidRPr="0548CE00" w:rsidR="5116F934">
        <w:rPr>
          <w:rFonts w:ascii="Palatino Linotype" w:hAnsi="Palatino Linotype" w:eastAsia="Palatino Linotype" w:cs="Palatino Linotype"/>
          <w:color w:val="000000" w:themeColor="text1"/>
          <w:sz w:val="24"/>
          <w:szCs w:val="24"/>
          <w:lang w:val="en-US"/>
        </w:rPr>
        <w:t>rules,</w:t>
      </w:r>
      <w:r w:rsidRPr="0548CE00">
        <w:rPr>
          <w:rFonts w:ascii="Palatino Linotype" w:hAnsi="Palatino Linotype" w:eastAsia="Palatino Linotype" w:cs="Palatino Linotype"/>
          <w:color w:val="000000" w:themeColor="text1"/>
          <w:sz w:val="24"/>
          <w:szCs w:val="24"/>
          <w:lang w:val="en-US"/>
        </w:rPr>
        <w:t xml:space="preserve"> and exceed our </w:t>
      </w:r>
      <w:r w:rsidRPr="0548CE00" w:rsidR="6C10414E">
        <w:rPr>
          <w:rFonts w:ascii="Palatino Linotype" w:hAnsi="Palatino Linotype" w:eastAsia="Palatino Linotype" w:cs="Palatino Linotype"/>
          <w:color w:val="000000" w:themeColor="text1"/>
          <w:sz w:val="24"/>
          <w:szCs w:val="24"/>
          <w:lang w:val="en-US"/>
        </w:rPr>
        <w:t>PAN (Published Admission Number)</w:t>
      </w:r>
      <w:r w:rsidRPr="0548CE00">
        <w:rPr>
          <w:rFonts w:ascii="Palatino Linotype" w:hAnsi="Palatino Linotype" w:eastAsia="Palatino Linotype" w:cs="Palatino Linotype"/>
          <w:color w:val="000000" w:themeColor="text1"/>
          <w:sz w:val="24"/>
          <w:szCs w:val="24"/>
          <w:lang w:val="en-US"/>
        </w:rPr>
        <w:t>.</w:t>
      </w:r>
    </w:p>
    <w:p w:rsidR="005A726F" w:rsidP="00BB0B85" w:rsidRDefault="005A726F" w14:paraId="5CA91CEE" w14:textId="5EC7AD4D">
      <w:pPr>
        <w:rPr>
          <w:rFonts w:ascii="Palatino Linotype" w:hAnsi="Palatino Linotype" w:eastAsia="Palatino Linotype" w:cs="Palatino Linotype"/>
          <w:color w:val="000000" w:themeColor="text1"/>
          <w:sz w:val="24"/>
          <w:szCs w:val="24"/>
          <w:lang w:val="en-US"/>
        </w:rPr>
      </w:pPr>
    </w:p>
    <w:p w:rsidR="22A9D392" w:rsidP="00071226" w:rsidRDefault="3515BDDD" w14:paraId="77757336" w14:textId="22F427EC">
      <w:pPr>
        <w:pStyle w:val="Heading3"/>
        <w:rPr>
          <w:rFonts w:eastAsia="Palatino Linotype" w:cs="Palatino Linotype"/>
          <w:color w:val="7030A0"/>
        </w:rPr>
      </w:pPr>
      <w:r w:rsidRPr="00CD3359">
        <w:rPr>
          <w:rFonts w:eastAsia="Palatino Linotype" w:cs="Palatino Linotype"/>
          <w:color w:val="7030A0"/>
        </w:rPr>
        <w:t>Notes</w:t>
      </w:r>
    </w:p>
    <w:p w:rsidRPr="00071226" w:rsidR="003826F6" w:rsidP="003826F6" w:rsidRDefault="003826F6" w14:paraId="6DD8C3E2" w14:textId="0C71DF53">
      <w:pPr>
        <w:spacing w:line="288" w:lineRule="auto"/>
        <w:rPr>
          <w:rFonts w:ascii="Palatino Linotype" w:hAnsi="Palatino Linotype" w:eastAsia="Palatino Linotype" w:cs="Palatino Linotype"/>
          <w:color w:val="7030A0"/>
          <w:sz w:val="24"/>
          <w:szCs w:val="24"/>
        </w:rPr>
      </w:pPr>
      <w:r>
        <w:rPr>
          <w:rFonts w:ascii="Palatino Linotype" w:hAnsi="Palatino Linotype" w:eastAsia="Palatino Linotype" w:cs="Palatino Linotype"/>
          <w:color w:val="7030A0"/>
          <w:sz w:val="24"/>
          <w:szCs w:val="24"/>
        </w:rPr>
        <w:t>Children in care</w:t>
      </w:r>
      <w:r w:rsidRPr="00071226">
        <w:rPr>
          <w:rFonts w:ascii="Palatino Linotype" w:hAnsi="Palatino Linotype" w:eastAsia="Palatino Linotype" w:cs="Palatino Linotype"/>
          <w:color w:val="7030A0"/>
          <w:sz w:val="24"/>
          <w:szCs w:val="24"/>
        </w:rPr>
        <w:t>:</w:t>
      </w:r>
    </w:p>
    <w:p w:rsidRPr="003826F6" w:rsidR="003826F6" w:rsidP="003826F6" w:rsidRDefault="003826F6" w14:paraId="106E387A" w14:textId="77777777">
      <w:pPr>
        <w:autoSpaceDE w:val="0"/>
        <w:autoSpaceDN w:val="0"/>
        <w:jc w:val="both"/>
        <w:rPr>
          <w:rFonts w:ascii="Palatino Linotype" w:hAnsi="Palatino Linotype" w:cs="Arial"/>
          <w:sz w:val="24"/>
          <w:szCs w:val="24"/>
        </w:rPr>
      </w:pPr>
      <w:r w:rsidRPr="003826F6">
        <w:rPr>
          <w:rFonts w:ascii="Palatino Linotype" w:hAnsi="Palatino Linotype" w:cs="Arial"/>
          <w:sz w:val="24"/>
          <w:szCs w:val="24"/>
        </w:rPr>
        <w:t xml:space="preserve">Children in care means children who are looked after by a local authority in accordance with section 22 (1) of the Children Act 1989 and who is (a) in care of a local authority, or (b) being provided with accommodation by a Local Authority in the exercise of their social services functions (see definition in Section 22 (1) of the Children Act 1989) at the time of making an application to a school. This </w:t>
      </w:r>
      <w:r w:rsidRPr="003826F6">
        <w:rPr>
          <w:rFonts w:ascii="Palatino Linotype" w:hAnsi="Palatino Linotype" w:cs="Arial"/>
          <w:sz w:val="24"/>
          <w:szCs w:val="24"/>
        </w:rPr>
        <w:t>includes children who were adopted under the Adoption Act 1976 (see section 12 adoption orders) and children who were adopted under Adoption and Children Act 2002 (see section 46 adoption orders).</w:t>
      </w:r>
    </w:p>
    <w:p w:rsidRPr="003826F6" w:rsidR="003826F6" w:rsidP="003826F6" w:rsidRDefault="003826F6" w14:paraId="6F7969E6" w14:textId="77777777">
      <w:pPr>
        <w:autoSpaceDE w:val="0"/>
        <w:autoSpaceDN w:val="0"/>
        <w:jc w:val="both"/>
        <w:rPr>
          <w:rFonts w:ascii="Palatino Linotype" w:hAnsi="Palatino Linotype"/>
          <w:sz w:val="24"/>
          <w:szCs w:val="24"/>
        </w:rPr>
      </w:pPr>
    </w:p>
    <w:p w:rsidRPr="003826F6" w:rsidR="003826F6" w:rsidP="003826F6" w:rsidRDefault="003826F6" w14:paraId="1FE084A2" w14:textId="77777777">
      <w:pPr>
        <w:autoSpaceDE w:val="0"/>
        <w:autoSpaceDN w:val="0"/>
        <w:jc w:val="both"/>
        <w:rPr>
          <w:rFonts w:ascii="Palatino Linotype" w:hAnsi="Palatino Linotype" w:cs="Arial"/>
          <w:sz w:val="24"/>
          <w:szCs w:val="24"/>
        </w:rPr>
      </w:pPr>
      <w:r w:rsidRPr="003826F6">
        <w:rPr>
          <w:rFonts w:ascii="Palatino Linotype" w:hAnsi="Palatino Linotype" w:cs="Arial"/>
          <w:sz w:val="24"/>
          <w:szCs w:val="24"/>
        </w:rPr>
        <w:t>Child arrangements orders are defined in s.8 of the Children Act 1989, as amended by s.12 of the Children and Families Act 2014. Child arrangements orders replace residence orders and any residence order in force prior to 22 April 2014 is deemed to be a child arrangements order.</w:t>
      </w:r>
    </w:p>
    <w:p w:rsidRPr="003826F6" w:rsidR="003826F6" w:rsidP="003826F6" w:rsidRDefault="003826F6" w14:paraId="034CF9DF" w14:textId="77777777">
      <w:pPr>
        <w:autoSpaceDE w:val="0"/>
        <w:autoSpaceDN w:val="0"/>
        <w:jc w:val="both"/>
        <w:rPr>
          <w:rFonts w:ascii="Palatino Linotype" w:hAnsi="Palatino Linotype" w:cs="Arial"/>
          <w:sz w:val="24"/>
          <w:szCs w:val="24"/>
        </w:rPr>
      </w:pPr>
    </w:p>
    <w:p w:rsidRPr="003826F6" w:rsidR="003826F6" w:rsidP="003826F6" w:rsidRDefault="003826F6" w14:paraId="3B1A8A46" w14:textId="77777777">
      <w:pPr>
        <w:pStyle w:val="BodyText0"/>
        <w:tabs>
          <w:tab w:val="left" w:pos="720"/>
          <w:tab w:val="left" w:pos="1440"/>
          <w:tab w:val="left" w:pos="2160"/>
          <w:tab w:val="left" w:pos="2880"/>
          <w:tab w:val="left" w:pos="3600"/>
          <w:tab w:val="left" w:pos="4320"/>
          <w:tab w:val="left" w:pos="5040"/>
        </w:tabs>
        <w:rPr>
          <w:rFonts w:ascii="Palatino Linotype" w:hAnsi="Palatino Linotype" w:cs="Arial"/>
          <w:szCs w:val="24"/>
        </w:rPr>
      </w:pPr>
      <w:r w:rsidRPr="003826F6">
        <w:rPr>
          <w:rFonts w:ascii="Palatino Linotype" w:hAnsi="Palatino Linotype" w:cs="Arial"/>
          <w:szCs w:val="24"/>
        </w:rPr>
        <w:t>Section 14A of the Children Act 1989 defines a special guardianship order as an order appointing one or more individuals to be a child’s special guardian (or special guardians).</w:t>
      </w:r>
    </w:p>
    <w:p w:rsidRPr="003826F6" w:rsidR="003826F6" w:rsidP="003826F6" w:rsidRDefault="003826F6" w14:paraId="0BAC58D6" w14:textId="77777777">
      <w:pPr>
        <w:rPr>
          <w:rFonts w:eastAsia="Palatino Linotype"/>
        </w:rPr>
      </w:pPr>
    </w:p>
    <w:p w:rsidRPr="003826F6" w:rsidR="003826F6" w:rsidP="003826F6" w:rsidRDefault="003826F6" w14:paraId="48FF78F5" w14:textId="77777777">
      <w:pPr>
        <w:rPr>
          <w:rFonts w:eastAsia="Palatino Linotype"/>
        </w:rPr>
      </w:pPr>
    </w:p>
    <w:p w:rsidRPr="00071226" w:rsidR="3515BDDD" w:rsidP="22A9D392" w:rsidRDefault="3515BDDD" w14:paraId="7E3A2501" w14:textId="20D1F535">
      <w:pPr>
        <w:spacing w:line="288" w:lineRule="auto"/>
        <w:rPr>
          <w:rFonts w:ascii="Palatino Linotype" w:hAnsi="Palatino Linotype" w:eastAsia="Palatino Linotype" w:cs="Palatino Linotype"/>
          <w:color w:val="7030A0"/>
          <w:sz w:val="24"/>
          <w:szCs w:val="24"/>
        </w:rPr>
      </w:pPr>
      <w:r w:rsidRPr="00071226">
        <w:rPr>
          <w:rFonts w:ascii="Palatino Linotype" w:hAnsi="Palatino Linotype" w:eastAsia="Palatino Linotype" w:cs="Palatino Linotype"/>
          <w:color w:val="7030A0"/>
          <w:sz w:val="24"/>
          <w:szCs w:val="24"/>
        </w:rPr>
        <w:t>Home address:</w:t>
      </w:r>
    </w:p>
    <w:p w:rsidRPr="005A726F" w:rsidR="005A726F" w:rsidP="005A726F" w:rsidRDefault="005A726F" w14:paraId="23FF9436" w14:textId="77777777">
      <w:pPr>
        <w:spacing w:line="288" w:lineRule="auto"/>
        <w:rPr>
          <w:rFonts w:ascii="Palatino Linotype" w:hAnsi="Palatino Linotype" w:eastAsia="Palatino Linotype" w:cs="Palatino Linotype"/>
          <w:sz w:val="24"/>
          <w:szCs w:val="24"/>
        </w:rPr>
      </w:pPr>
      <w:r w:rsidRPr="005A726F">
        <w:rPr>
          <w:rFonts w:ascii="Palatino Linotype" w:hAnsi="Palatino Linotype" w:eastAsia="Palatino Linotype" w:cs="Palatino Linotype"/>
          <w:sz w:val="24"/>
          <w:szCs w:val="24"/>
        </w:rPr>
        <w:t xml:space="preserve">For the purpose of </w:t>
      </w:r>
      <w:proofErr w:type="gramStart"/>
      <w:r w:rsidRPr="005A726F">
        <w:rPr>
          <w:rFonts w:ascii="Palatino Linotype" w:hAnsi="Palatino Linotype" w:eastAsia="Palatino Linotype" w:cs="Palatino Linotype"/>
          <w:sz w:val="24"/>
          <w:szCs w:val="24"/>
        </w:rPr>
        <w:t>admission</w:t>
      </w:r>
      <w:proofErr w:type="gramEnd"/>
      <w:r w:rsidRPr="005A726F">
        <w:rPr>
          <w:rFonts w:ascii="Palatino Linotype" w:hAnsi="Palatino Linotype" w:eastAsia="Palatino Linotype" w:cs="Palatino Linotype"/>
          <w:sz w:val="24"/>
          <w:szCs w:val="24"/>
        </w:rPr>
        <w:t xml:space="preserve"> the home address is considered to be the child's, along with their parent’s main and genuine principal place of residence at the time of the allocation of places i.e. where they are normally and regularly living. If a child is resident with friends or relatives (for other than legal guardianship) the friends or relatives address will not be considered for allocation purposes. </w:t>
      </w:r>
    </w:p>
    <w:p w:rsidR="005A726F" w:rsidP="005A726F" w:rsidRDefault="005A726F" w14:paraId="1EE59B9C" w14:textId="77777777">
      <w:pPr>
        <w:spacing w:line="288" w:lineRule="auto"/>
        <w:rPr>
          <w:rFonts w:ascii="Palatino Linotype" w:hAnsi="Palatino Linotype" w:eastAsia="Palatino Linotype" w:cs="Palatino Linotype"/>
          <w:sz w:val="24"/>
          <w:szCs w:val="24"/>
        </w:rPr>
      </w:pPr>
    </w:p>
    <w:p w:rsidR="005A726F" w:rsidP="005A726F" w:rsidRDefault="005A726F" w14:paraId="698F67CA" w14:textId="77777777">
      <w:pPr>
        <w:spacing w:line="288" w:lineRule="auto"/>
        <w:rPr>
          <w:rFonts w:ascii="Palatino Linotype" w:hAnsi="Palatino Linotype" w:eastAsia="Palatino Linotype" w:cs="Palatino Linotype"/>
          <w:sz w:val="24"/>
          <w:szCs w:val="24"/>
        </w:rPr>
      </w:pPr>
      <w:r w:rsidRPr="2ECCF7DC">
        <w:rPr>
          <w:rFonts w:ascii="Palatino Linotype" w:hAnsi="Palatino Linotype" w:eastAsia="Palatino Linotype" w:cs="Palatino Linotype"/>
          <w:sz w:val="24"/>
          <w:szCs w:val="24"/>
        </w:rPr>
        <w:t xml:space="preserve">Where parents have shared responsibility for a child, and the child lives with both parents for a part of the school week, parents will be required to provide documentary evidence to support the address they wish to be considered for allocation purposes. </w:t>
      </w:r>
    </w:p>
    <w:p w:rsidR="005A726F" w:rsidP="005A726F" w:rsidRDefault="005A726F" w14:paraId="3D8DB275" w14:textId="77777777">
      <w:pPr>
        <w:spacing w:line="288" w:lineRule="auto"/>
        <w:rPr>
          <w:rFonts w:ascii="Palatino Linotype" w:hAnsi="Palatino Linotype" w:eastAsia="Palatino Linotype" w:cs="Palatino Linotype"/>
          <w:sz w:val="24"/>
          <w:szCs w:val="24"/>
        </w:rPr>
      </w:pPr>
    </w:p>
    <w:p w:rsidR="005A726F" w:rsidP="005A726F" w:rsidRDefault="005A726F" w14:paraId="000418EF" w14:textId="77777777">
      <w:pPr>
        <w:spacing w:line="288" w:lineRule="auto"/>
        <w:rPr>
          <w:rFonts w:ascii="Palatino Linotype" w:hAnsi="Palatino Linotype" w:eastAsia="Palatino Linotype" w:cs="Palatino Linotype"/>
          <w:sz w:val="24"/>
          <w:szCs w:val="24"/>
        </w:rPr>
      </w:pPr>
      <w:r w:rsidRPr="2ECCF7DC">
        <w:rPr>
          <w:rFonts w:ascii="Palatino Linotype" w:hAnsi="Palatino Linotype" w:eastAsia="Palatino Linotype" w:cs="Palatino Linotype"/>
          <w:sz w:val="24"/>
          <w:szCs w:val="24"/>
        </w:rPr>
        <w:t>Where parents have shared responsibility for a child, and the child lives with both parents for part of the week then the home address will be determined as the address where the child lives for the majority of the school week (</w:t>
      </w:r>
      <w:proofErr w:type="gramStart"/>
      <w:r w:rsidRPr="2ECCF7DC">
        <w:rPr>
          <w:rFonts w:ascii="Palatino Linotype" w:hAnsi="Palatino Linotype" w:eastAsia="Palatino Linotype" w:cs="Palatino Linotype"/>
          <w:sz w:val="24"/>
          <w:szCs w:val="24"/>
        </w:rPr>
        <w:t>i.e.</w:t>
      </w:r>
      <w:proofErr w:type="gramEnd"/>
      <w:r w:rsidRPr="2ECCF7DC">
        <w:rPr>
          <w:rFonts w:ascii="Palatino Linotype" w:hAnsi="Palatino Linotype" w:eastAsia="Palatino Linotype" w:cs="Palatino Linotype"/>
          <w:sz w:val="24"/>
          <w:szCs w:val="24"/>
        </w:rPr>
        <w:t xml:space="preserve"> 3 out of 5 school nights). Parents will be required to provide documentary evidence to support the address they wish to be considered for allocation. </w:t>
      </w:r>
    </w:p>
    <w:p w:rsidR="00071226" w:rsidP="22A9D392" w:rsidRDefault="00071226" w14:paraId="18DC55D5" w14:textId="77777777">
      <w:pPr>
        <w:spacing w:line="276" w:lineRule="auto"/>
        <w:jc w:val="both"/>
        <w:rPr>
          <w:rFonts w:ascii="Palatino Linotype" w:hAnsi="Palatino Linotype" w:eastAsia="Palatino Linotype" w:cs="Palatino Linotype"/>
          <w:sz w:val="24"/>
          <w:szCs w:val="24"/>
          <w:lang w:val="en-US"/>
        </w:rPr>
      </w:pPr>
    </w:p>
    <w:p w:rsidR="3515BDDD" w:rsidP="22A9D392" w:rsidRDefault="3515BDDD" w14:paraId="0431608C" w14:textId="4766C600">
      <w:pPr>
        <w:spacing w:line="276" w:lineRule="auto"/>
        <w:jc w:val="both"/>
        <w:rPr>
          <w:rFonts w:ascii="Palatino Linotype" w:hAnsi="Palatino Linotype" w:eastAsia="Palatino Linotype" w:cs="Palatino Linotype"/>
          <w:sz w:val="24"/>
          <w:szCs w:val="24"/>
          <w:lang w:val="en-US"/>
        </w:rPr>
      </w:pPr>
      <w:r w:rsidRPr="22A9D392">
        <w:rPr>
          <w:rFonts w:ascii="Palatino Linotype" w:hAnsi="Palatino Linotype" w:eastAsia="Palatino Linotype" w:cs="Palatino Linotype"/>
          <w:sz w:val="24"/>
          <w:szCs w:val="24"/>
          <w:lang w:val="en-US"/>
        </w:rPr>
        <w:t>Sibling:</w:t>
      </w:r>
    </w:p>
    <w:p w:rsidRPr="00907309" w:rsidR="00907309" w:rsidP="00907309" w:rsidRDefault="00907309" w14:paraId="62D576AD" w14:textId="2A456385">
      <w:pPr>
        <w:spacing w:line="288" w:lineRule="auto"/>
        <w:rPr>
          <w:rFonts w:ascii="Palatino Linotype" w:hAnsi="Palatino Linotype" w:eastAsia="Palatino Linotype" w:cs="Palatino Linotype"/>
          <w:sz w:val="24"/>
          <w:szCs w:val="24"/>
        </w:rPr>
      </w:pPr>
      <w:r w:rsidRPr="00907309">
        <w:rPr>
          <w:rFonts w:ascii="Palatino Linotype" w:hAnsi="Palatino Linotype" w:eastAsia="Palatino Linotype" w:cs="Palatino Linotype"/>
          <w:sz w:val="24"/>
          <w:szCs w:val="24"/>
        </w:rPr>
        <w:t xml:space="preserve">For admission purposes a </w:t>
      </w:r>
      <w:r>
        <w:rPr>
          <w:rFonts w:ascii="Palatino Linotype" w:hAnsi="Palatino Linotype" w:eastAsia="Palatino Linotype" w:cs="Palatino Linotype"/>
          <w:sz w:val="24"/>
          <w:szCs w:val="24"/>
        </w:rPr>
        <w:t>sibling</w:t>
      </w:r>
      <w:r w:rsidRPr="00907309">
        <w:rPr>
          <w:rFonts w:ascii="Palatino Linotype" w:hAnsi="Palatino Linotype" w:eastAsia="Palatino Linotype" w:cs="Palatino Linotype"/>
          <w:sz w:val="24"/>
          <w:szCs w:val="24"/>
        </w:rPr>
        <w:t xml:space="preserve"> is a child who lives at the same address and either, have one or both natural parents in common; are related by marriage; are adopted or fostered by a common parent or are unrelated children who live at the same address, whose parents live as partners. </w:t>
      </w:r>
    </w:p>
    <w:p w:rsidR="005A726F" w:rsidP="003826F6" w:rsidRDefault="005A726F" w14:paraId="530E4408" w14:textId="6554C996">
      <w:pPr>
        <w:spacing w:line="276" w:lineRule="auto"/>
        <w:jc w:val="both"/>
        <w:rPr>
          <w:rFonts w:ascii="Palatino Linotype" w:hAnsi="Palatino Linotype" w:eastAsia="Palatino Linotype" w:cs="Palatino Linotype"/>
          <w:sz w:val="24"/>
          <w:szCs w:val="24"/>
        </w:rPr>
      </w:pPr>
    </w:p>
    <w:p w:rsidRPr="00071226" w:rsidR="22A9D392" w:rsidP="00071226" w:rsidRDefault="3515BDDD" w14:paraId="79D9534A" w14:textId="79DE761D">
      <w:pPr>
        <w:pStyle w:val="Heading3"/>
        <w:rPr>
          <w:rFonts w:eastAsia="Palatino Linotype" w:cs="Palatino Linotype"/>
          <w:color w:val="7030A0"/>
        </w:rPr>
      </w:pPr>
      <w:r w:rsidRPr="00AA76AD">
        <w:rPr>
          <w:rFonts w:eastAsia="Palatino Linotype" w:cs="Palatino Linotype"/>
          <w:color w:val="7030A0"/>
        </w:rPr>
        <w:t>Late applications</w:t>
      </w:r>
    </w:p>
    <w:p w:rsidR="22A9D392" w:rsidP="003826F6" w:rsidRDefault="3515BDDD" w14:paraId="2E31B79C" w14:textId="113CF7EA">
      <w:pPr>
        <w:spacing w:line="288" w:lineRule="auto"/>
        <w:rPr>
          <w:rFonts w:eastAsia="Arial"/>
          <w:color w:val="104F75"/>
          <w:sz w:val="28"/>
          <w:szCs w:val="28"/>
        </w:rPr>
      </w:pPr>
      <w:r w:rsidRPr="22A9D392">
        <w:rPr>
          <w:rFonts w:ascii="Palatino Linotype" w:hAnsi="Palatino Linotype" w:eastAsia="Palatino Linotype" w:cs="Palatino Linotype"/>
          <w:sz w:val="24"/>
          <w:szCs w:val="24"/>
        </w:rPr>
        <w:t xml:space="preserve">Applications received by the local authority after the closing date will be considered alongside those applicants who applied on time wherever possible. Where it is not practicable because places have already been allocated or are shortly to be allocated, then late applicants will be considered only after those that were made on time. </w:t>
      </w:r>
      <w:r w:rsidRPr="00CD5069">
        <w:rPr>
          <w:rFonts w:ascii="Palatino Linotype" w:hAnsi="Palatino Linotype" w:eastAsia="Palatino Linotype" w:cs="Palatino Linotype"/>
          <w:sz w:val="24"/>
          <w:szCs w:val="24"/>
        </w:rPr>
        <w:t xml:space="preserve">A </w:t>
      </w:r>
      <w:r w:rsidRPr="22A9D392">
        <w:rPr>
          <w:rFonts w:ascii="Palatino Linotype" w:hAnsi="Palatino Linotype" w:eastAsia="Palatino Linotype" w:cs="Palatino Linotype"/>
          <w:sz w:val="24"/>
          <w:szCs w:val="24"/>
        </w:rPr>
        <w:t xml:space="preserve">late application does not affect the right </w:t>
      </w:r>
      <w:r w:rsidRPr="22A9D392" w:rsidR="0C2A0536">
        <w:rPr>
          <w:rFonts w:ascii="Palatino Linotype" w:hAnsi="Palatino Linotype" w:eastAsia="Palatino Linotype" w:cs="Palatino Linotype"/>
          <w:sz w:val="24"/>
          <w:szCs w:val="24"/>
        </w:rPr>
        <w:t>to</w:t>
      </w:r>
      <w:r w:rsidRPr="22A9D392">
        <w:rPr>
          <w:rFonts w:ascii="Palatino Linotype" w:hAnsi="Palatino Linotype" w:eastAsia="Palatino Linotype" w:cs="Palatino Linotype"/>
          <w:sz w:val="24"/>
          <w:szCs w:val="24"/>
        </w:rPr>
        <w:t xml:space="preserve"> appeal or the right to be placed on a school’s waiting list.</w:t>
      </w:r>
    </w:p>
    <w:p w:rsidRPr="00071226" w:rsidR="22A9D392" w:rsidP="00071226" w:rsidRDefault="3515BDDD" w14:paraId="047CC298" w14:textId="6FD0CF92">
      <w:pPr>
        <w:pStyle w:val="Heading3"/>
        <w:rPr>
          <w:rFonts w:eastAsia="Palatino Linotype" w:cs="Palatino Linotype"/>
          <w:color w:val="7030A0"/>
        </w:rPr>
      </w:pPr>
      <w:r w:rsidRPr="00AA76AD">
        <w:rPr>
          <w:rFonts w:eastAsia="Palatino Linotype" w:cs="Palatino Linotype"/>
          <w:color w:val="7030A0"/>
        </w:rPr>
        <w:t xml:space="preserve">Deferred entry for infants </w:t>
      </w:r>
    </w:p>
    <w:p w:rsidRPr="00CD5069" w:rsidR="3515BDDD" w:rsidP="22A9D392" w:rsidRDefault="3515BDDD" w14:paraId="03740FE9" w14:textId="2384EB02">
      <w:pPr>
        <w:spacing w:line="288" w:lineRule="auto"/>
        <w:rPr>
          <w:rFonts w:ascii="Palatino Linotype" w:hAnsi="Palatino Linotype" w:eastAsia="Palatino Linotype" w:cs="Palatino Linotype"/>
          <w:sz w:val="24"/>
          <w:szCs w:val="24"/>
        </w:rPr>
      </w:pPr>
      <w:r w:rsidRPr="00CD5069">
        <w:rPr>
          <w:rFonts w:ascii="Palatino Linotype" w:hAnsi="Palatino Linotype" w:eastAsia="Arial" w:cs="Arial"/>
          <w:sz w:val="24"/>
          <w:szCs w:val="24"/>
        </w:rPr>
        <w:t>P</w:t>
      </w:r>
      <w:r w:rsidRPr="00CD5069">
        <w:rPr>
          <w:rFonts w:ascii="Palatino Linotype" w:hAnsi="Palatino Linotype" w:eastAsia="Palatino Linotype" w:cs="Palatino Linotype"/>
          <w:sz w:val="24"/>
          <w:szCs w:val="24"/>
        </w:rPr>
        <w:t xml:space="preserve">arents offered a place in reception for their child have a right to defer the date their child is admitted, or to take the place up part-time, until the child reaches compulsory school age. Places cannot be deferred beyond the beginning of the final term of the school year for which the offer was made. </w:t>
      </w:r>
    </w:p>
    <w:p w:rsidRPr="00CD5069" w:rsidR="22A9D392" w:rsidP="003826F6" w:rsidRDefault="3515BDDD" w14:paraId="481A0D3A" w14:textId="6D58DCDE">
      <w:pPr>
        <w:spacing w:line="288" w:lineRule="auto"/>
        <w:rPr>
          <w:rFonts w:ascii="Palatino Linotype" w:hAnsi="Palatino Linotype" w:eastAsia="Arial"/>
          <w:color w:val="104F75"/>
          <w:sz w:val="24"/>
          <w:szCs w:val="24"/>
        </w:rPr>
      </w:pPr>
      <w:r w:rsidRPr="00CD5069">
        <w:rPr>
          <w:rFonts w:ascii="Palatino Linotype" w:hAnsi="Palatino Linotype" w:eastAsia="Palatino Linotype" w:cs="Palatino Linotype"/>
          <w:sz w:val="24"/>
          <w:szCs w:val="24"/>
        </w:rPr>
        <w:t xml:space="preserve">Children reach compulsory school age on the prescribed day following their 5th birthday (or on their fifth birthday if it falls on a prescribed day). The prescribed days are 31 August, 31 </w:t>
      </w:r>
      <w:r w:rsidRPr="00CD5069" w:rsidR="4CEDC3FE">
        <w:rPr>
          <w:rFonts w:ascii="Palatino Linotype" w:hAnsi="Palatino Linotype" w:eastAsia="Palatino Linotype" w:cs="Palatino Linotype"/>
          <w:sz w:val="24"/>
          <w:szCs w:val="24"/>
        </w:rPr>
        <w:t>December,</w:t>
      </w:r>
      <w:r w:rsidRPr="00CD5069">
        <w:rPr>
          <w:rFonts w:ascii="Palatino Linotype" w:hAnsi="Palatino Linotype" w:eastAsia="Palatino Linotype" w:cs="Palatino Linotype"/>
          <w:sz w:val="24"/>
          <w:szCs w:val="24"/>
        </w:rPr>
        <w:t xml:space="preserve"> and 31 March. </w:t>
      </w:r>
    </w:p>
    <w:p w:rsidRPr="00071226" w:rsidR="22A9D392" w:rsidP="00071226" w:rsidRDefault="3515BDDD" w14:paraId="129CA0C0" w14:textId="13AC335D">
      <w:pPr>
        <w:pStyle w:val="Heading3"/>
        <w:rPr>
          <w:rFonts w:eastAsia="Palatino Linotype" w:cs="Palatino Linotype"/>
          <w:color w:val="7030A0"/>
        </w:rPr>
      </w:pPr>
      <w:r w:rsidRPr="00AA76AD">
        <w:rPr>
          <w:rFonts w:eastAsia="Palatino Linotype" w:cs="Palatino Linotype"/>
          <w:color w:val="7030A0"/>
        </w:rPr>
        <w:t>Admission of children outside their normal age group</w:t>
      </w:r>
    </w:p>
    <w:p w:rsidR="3515BDDD" w:rsidP="22A9D392" w:rsidRDefault="3515BDDD" w14:paraId="3DC1A695" w14:textId="51D11514">
      <w:pPr>
        <w:spacing w:line="288" w:lineRule="auto"/>
        <w:rPr>
          <w:rFonts w:ascii="Palatino Linotype" w:hAnsi="Palatino Linotype" w:eastAsia="Palatino Linotype" w:cs="Palatino Linotype"/>
          <w:sz w:val="24"/>
          <w:szCs w:val="24"/>
        </w:rPr>
      </w:pPr>
      <w:r w:rsidRPr="0548CE00">
        <w:rPr>
          <w:rFonts w:ascii="Palatino Linotype" w:hAnsi="Palatino Linotype" w:eastAsia="Palatino Linotype" w:cs="Palatino Linotype"/>
          <w:sz w:val="24"/>
          <w:szCs w:val="24"/>
        </w:rPr>
        <w:t>Parents may request that their child is admitted outside their normal age group</w:t>
      </w:r>
      <w:r w:rsidRPr="0548CE00" w:rsidR="331A0AE8">
        <w:rPr>
          <w:rFonts w:ascii="Palatino Linotype" w:hAnsi="Palatino Linotype" w:eastAsia="Palatino Linotype" w:cs="Palatino Linotype"/>
          <w:sz w:val="24"/>
          <w:szCs w:val="24"/>
        </w:rPr>
        <w:t xml:space="preserve">. </w:t>
      </w:r>
      <w:r w:rsidRPr="0548CE00">
        <w:rPr>
          <w:rFonts w:ascii="Palatino Linotype" w:hAnsi="Palatino Linotype" w:eastAsia="Palatino Linotype" w:cs="Palatino Linotype"/>
          <w:sz w:val="24"/>
          <w:szCs w:val="24"/>
        </w:rPr>
        <w:t xml:space="preserve">To do so parents should include a request with their application, specifying why admission out of normal year group is being requested and the year group in which they wish their child to be allocated a place. </w:t>
      </w:r>
    </w:p>
    <w:p w:rsidR="22A9D392" w:rsidP="003826F6" w:rsidRDefault="3515BDDD" w14:paraId="74AAD817" w14:textId="32B29B25">
      <w:pPr>
        <w:spacing w:line="288" w:lineRule="auto"/>
        <w:rPr>
          <w:rFonts w:eastAsia="Arial"/>
          <w:color w:val="104F75"/>
          <w:sz w:val="28"/>
          <w:szCs w:val="28"/>
        </w:rPr>
      </w:pPr>
      <w:r w:rsidRPr="22A9D392">
        <w:rPr>
          <w:rFonts w:ascii="Palatino Linotype" w:hAnsi="Palatino Linotype" w:eastAsia="Palatino Linotype" w:cs="Palatino Linotype"/>
          <w:sz w:val="24"/>
          <w:szCs w:val="24"/>
        </w:rPr>
        <w:t xml:space="preserve">When such a request is made, the academy trust will </w:t>
      </w:r>
      <w:proofErr w:type="gramStart"/>
      <w:r w:rsidRPr="22A9D392">
        <w:rPr>
          <w:rFonts w:ascii="Palatino Linotype" w:hAnsi="Palatino Linotype" w:eastAsia="Palatino Linotype" w:cs="Palatino Linotype"/>
          <w:sz w:val="24"/>
          <w:szCs w:val="24"/>
        </w:rPr>
        <w:t>make a decision</w:t>
      </w:r>
      <w:proofErr w:type="gramEnd"/>
      <w:r w:rsidRPr="22A9D392">
        <w:rPr>
          <w:rFonts w:ascii="Palatino Linotype" w:hAnsi="Palatino Linotype" w:eastAsia="Palatino Linotype" w:cs="Palatino Linotype"/>
          <w:sz w:val="24"/>
          <w:szCs w:val="24"/>
        </w:rPr>
        <w:t xml:space="preserve"> on the basis of the circumstances of the case and in the best interests of the child concerned, taking into account the views of the headteacher and any supporting evidence provided by the parent.</w:t>
      </w:r>
    </w:p>
    <w:p w:rsidRPr="00071226" w:rsidR="22A9D392" w:rsidP="00071226" w:rsidRDefault="3515BDDD" w14:paraId="02F067C2" w14:textId="6707A923">
      <w:pPr>
        <w:pStyle w:val="Heading3"/>
        <w:rPr>
          <w:rFonts w:eastAsia="Palatino Linotype" w:cs="Palatino Linotype"/>
          <w:color w:val="7030A0"/>
        </w:rPr>
      </w:pPr>
      <w:r w:rsidRPr="00AA76AD">
        <w:rPr>
          <w:rFonts w:eastAsia="Palatino Linotype" w:cs="Palatino Linotype"/>
          <w:color w:val="7030A0"/>
        </w:rPr>
        <w:t>Waiting lists</w:t>
      </w:r>
    </w:p>
    <w:p w:rsidR="3515BDDD" w:rsidP="22A9D392" w:rsidRDefault="3515BDDD" w14:paraId="0CCEEA1E" w14:textId="5BF903E0">
      <w:pPr>
        <w:spacing w:line="288" w:lineRule="auto"/>
        <w:rPr>
          <w:rFonts w:ascii="Palatino Linotype" w:hAnsi="Palatino Linotype" w:eastAsia="Palatino Linotype" w:cs="Palatino Linotype"/>
          <w:sz w:val="24"/>
          <w:szCs w:val="24"/>
        </w:rPr>
      </w:pPr>
      <w:r w:rsidRPr="56E5742C">
        <w:rPr>
          <w:rFonts w:ascii="Palatino Linotype" w:hAnsi="Palatino Linotype" w:eastAsia="Palatino Linotype" w:cs="Palatino Linotype"/>
          <w:sz w:val="24"/>
          <w:szCs w:val="24"/>
        </w:rPr>
        <w:t xml:space="preserve">The school will operate a waiting list. Where the school receives more applications for places than there are places available, a waiting list will operate until 31 December. This will be maintained by the Academy </w:t>
      </w:r>
      <w:proofErr w:type="gramStart"/>
      <w:r w:rsidRPr="56E5742C">
        <w:rPr>
          <w:rFonts w:ascii="Palatino Linotype" w:hAnsi="Palatino Linotype" w:eastAsia="Palatino Linotype" w:cs="Palatino Linotype"/>
          <w:sz w:val="24"/>
          <w:szCs w:val="24"/>
        </w:rPr>
        <w:t>Trust</w:t>
      </w:r>
      <w:proofErr w:type="gramEnd"/>
      <w:r w:rsidRPr="56E5742C">
        <w:rPr>
          <w:rFonts w:ascii="Palatino Linotype" w:hAnsi="Palatino Linotype" w:eastAsia="Palatino Linotype" w:cs="Palatino Linotype"/>
          <w:sz w:val="24"/>
          <w:szCs w:val="24"/>
        </w:rPr>
        <w:t xml:space="preserve"> and it will be open to any parent to ask for his or her child’s name to be placed on the waiting list, following an unsuccessful application.</w:t>
      </w:r>
    </w:p>
    <w:p w:rsidR="3515BDDD" w:rsidP="22A9D392" w:rsidRDefault="3515BDDD" w14:paraId="6FF420AB" w14:textId="083A9EB2">
      <w:pPr>
        <w:spacing w:line="288" w:lineRule="auto"/>
        <w:rPr>
          <w:rFonts w:ascii="Palatino Linotype" w:hAnsi="Palatino Linotype" w:eastAsia="Palatino Linotype" w:cs="Palatino Linotype"/>
          <w:sz w:val="24"/>
          <w:szCs w:val="24"/>
        </w:rPr>
      </w:pPr>
      <w:r w:rsidRPr="0548CE00">
        <w:rPr>
          <w:rFonts w:ascii="Palatino Linotype" w:hAnsi="Palatino Linotype" w:eastAsia="Palatino Linotype" w:cs="Palatino Linotype"/>
          <w:sz w:val="24"/>
          <w:szCs w:val="24"/>
        </w:rPr>
        <w:t xml:space="preserve">Children’s position on the waiting list will be determined solely in accordance with the oversubscription criteria. Where places become </w:t>
      </w:r>
      <w:r w:rsidRPr="0548CE00" w:rsidR="465C82B5">
        <w:rPr>
          <w:rFonts w:ascii="Palatino Linotype" w:hAnsi="Palatino Linotype" w:eastAsia="Palatino Linotype" w:cs="Palatino Linotype"/>
          <w:sz w:val="24"/>
          <w:szCs w:val="24"/>
        </w:rPr>
        <w:t>vacant,</w:t>
      </w:r>
      <w:r w:rsidRPr="0548CE00">
        <w:rPr>
          <w:rFonts w:ascii="Palatino Linotype" w:hAnsi="Palatino Linotype" w:eastAsia="Palatino Linotype" w:cs="Palatino Linotype"/>
          <w:sz w:val="24"/>
          <w:szCs w:val="24"/>
        </w:rPr>
        <w:t xml:space="preserve"> they will be allocated to children on the waiting list in accordance with the oversubscription criteria</w:t>
      </w:r>
      <w:r w:rsidRPr="0548CE00" w:rsidR="375F5A4E">
        <w:rPr>
          <w:rFonts w:ascii="Palatino Linotype" w:hAnsi="Palatino Linotype" w:eastAsia="Palatino Linotype" w:cs="Palatino Linotype"/>
          <w:sz w:val="24"/>
          <w:szCs w:val="24"/>
        </w:rPr>
        <w:t xml:space="preserve">. </w:t>
      </w:r>
      <w:r w:rsidRPr="0548CE00">
        <w:rPr>
          <w:rFonts w:ascii="Palatino Linotype" w:hAnsi="Palatino Linotype" w:eastAsia="Palatino Linotype" w:cs="Palatino Linotype"/>
          <w:sz w:val="24"/>
          <w:szCs w:val="24"/>
        </w:rPr>
        <w:t>The waiting list will be reordered in accordance with the oversubscription criteria whenever anyone is added to or leaves the waiting list.</w:t>
      </w:r>
    </w:p>
    <w:p w:rsidR="005A726F" w:rsidP="22A9D392" w:rsidRDefault="005A726F" w14:paraId="5E042F42" w14:textId="77777777">
      <w:pPr>
        <w:spacing w:line="288" w:lineRule="auto"/>
        <w:rPr>
          <w:rFonts w:eastAsia="Arial" w:cs="Arial"/>
          <w:b/>
          <w:bCs/>
          <w:color w:val="44546A"/>
          <w:sz w:val="28"/>
          <w:szCs w:val="28"/>
        </w:rPr>
      </w:pPr>
    </w:p>
    <w:p w:rsidRPr="00A74974" w:rsidR="3515BDDD" w:rsidP="22A9D392" w:rsidRDefault="3515BDDD" w14:paraId="65C78050" w14:textId="3E28C15F">
      <w:pPr>
        <w:spacing w:line="288" w:lineRule="auto"/>
        <w:rPr>
          <w:rFonts w:ascii="Palatino Linotype" w:hAnsi="Palatino Linotype" w:eastAsia="Palatino Linotype" w:cs="Palatino Linotype"/>
          <w:color w:val="7030A0"/>
          <w:sz w:val="32"/>
          <w:szCs w:val="32"/>
        </w:rPr>
      </w:pPr>
      <w:r w:rsidRPr="00A74974">
        <w:rPr>
          <w:rFonts w:ascii="Palatino Linotype" w:hAnsi="Palatino Linotype" w:eastAsia="Arial" w:cs="Arial"/>
          <w:color w:val="7030A0"/>
          <w:sz w:val="32"/>
          <w:szCs w:val="32"/>
        </w:rPr>
        <w:t>I</w:t>
      </w:r>
      <w:r w:rsidRPr="00A74974">
        <w:rPr>
          <w:rFonts w:ascii="Palatino Linotype" w:hAnsi="Palatino Linotype" w:eastAsia="Palatino Linotype" w:cs="Palatino Linotype"/>
          <w:color w:val="7030A0"/>
          <w:sz w:val="32"/>
          <w:szCs w:val="32"/>
        </w:rPr>
        <w:t>n Year Admission Arrangements</w:t>
      </w:r>
    </w:p>
    <w:p w:rsidR="22A9D392" w:rsidP="22A9D392" w:rsidRDefault="22A9D392" w14:paraId="3C1D69DE" w14:textId="768424A7">
      <w:pPr>
        <w:spacing w:line="288" w:lineRule="auto"/>
        <w:rPr>
          <w:rFonts w:eastAsia="Arial" w:cs="Arial"/>
          <w:szCs w:val="22"/>
        </w:rPr>
      </w:pPr>
    </w:p>
    <w:p w:rsidRPr="00071226" w:rsidR="22A9D392" w:rsidP="00071226" w:rsidRDefault="3515BDDD" w14:paraId="5D4E3395" w14:textId="1945A412">
      <w:pPr>
        <w:spacing w:line="288" w:lineRule="auto"/>
        <w:rPr>
          <w:rFonts w:ascii="Palatino Linotype" w:hAnsi="Palatino Linotype" w:eastAsia="Palatino Linotype" w:cs="Palatino Linotype"/>
          <w:color w:val="0000FF"/>
          <w:sz w:val="24"/>
          <w:szCs w:val="24"/>
          <w:u w:val="single"/>
        </w:rPr>
      </w:pPr>
      <w:r w:rsidRPr="22A9D392">
        <w:rPr>
          <w:rFonts w:ascii="Palatino Linotype" w:hAnsi="Palatino Linotype" w:eastAsia="Palatino Linotype" w:cs="Palatino Linotype"/>
          <w:sz w:val="24"/>
          <w:szCs w:val="24"/>
        </w:rPr>
        <w:t xml:space="preserve">Parents or carers seeking admission to an established year group “midyear” may make an application directly to the school using the in-year application form available from </w:t>
      </w:r>
      <w:proofErr w:type="gramStart"/>
      <w:r w:rsidRPr="22A9D392">
        <w:rPr>
          <w:rFonts w:ascii="Palatino Linotype" w:hAnsi="Palatino Linotype" w:eastAsia="Palatino Linotype" w:cs="Palatino Linotype"/>
          <w:sz w:val="24"/>
          <w:szCs w:val="24"/>
        </w:rPr>
        <w:t>Staffordshire county</w:t>
      </w:r>
      <w:proofErr w:type="gramEnd"/>
      <w:r w:rsidRPr="22A9D392">
        <w:rPr>
          <w:rFonts w:ascii="Palatino Linotype" w:hAnsi="Palatino Linotype" w:eastAsia="Palatino Linotype" w:cs="Palatino Linotype"/>
          <w:sz w:val="24"/>
          <w:szCs w:val="24"/>
        </w:rPr>
        <w:t xml:space="preserve"> council </w:t>
      </w:r>
      <w:hyperlink r:id="rId15">
        <w:r w:rsidRPr="22A9D392">
          <w:rPr>
            <w:rStyle w:val="Hyperlink"/>
            <w:rFonts w:ascii="Palatino Linotype" w:hAnsi="Palatino Linotype" w:eastAsia="Palatino Linotype" w:cs="Palatino Linotype"/>
            <w:sz w:val="24"/>
            <w:szCs w:val="24"/>
          </w:rPr>
          <w:t>www.staffordshire.gov.uk/admissions</w:t>
        </w:r>
      </w:hyperlink>
      <w:r w:rsidRPr="22A9D392">
        <w:rPr>
          <w:rFonts w:ascii="Palatino Linotype" w:hAnsi="Palatino Linotype" w:eastAsia="Palatino Linotype" w:cs="Palatino Linotype"/>
          <w:color w:val="0000FF"/>
          <w:sz w:val="24"/>
          <w:szCs w:val="24"/>
          <w:u w:val="single"/>
        </w:rPr>
        <w:t xml:space="preserve">. </w:t>
      </w:r>
    </w:p>
    <w:p w:rsidRPr="00071226" w:rsidR="22A9D392" w:rsidP="00071226" w:rsidRDefault="3515BDDD" w14:paraId="0DD06391" w14:textId="54712B9E">
      <w:pPr>
        <w:pStyle w:val="Heading3"/>
        <w:rPr>
          <w:rFonts w:eastAsia="Palatino Linotype" w:cs="Palatino Linotype"/>
          <w:color w:val="7030A0"/>
        </w:rPr>
      </w:pPr>
      <w:r w:rsidRPr="00AA76AD">
        <w:rPr>
          <w:rFonts w:eastAsia="Palatino Linotype" w:cs="Palatino Linotype"/>
          <w:color w:val="7030A0"/>
        </w:rPr>
        <w:t xml:space="preserve">Appeals </w:t>
      </w:r>
    </w:p>
    <w:p w:rsidR="3515BDDD" w:rsidP="22A9D392" w:rsidRDefault="3515BDDD" w14:paraId="7AA345AE" w14:textId="2E34E155">
      <w:pPr>
        <w:spacing w:line="288" w:lineRule="auto"/>
        <w:rPr>
          <w:rFonts w:ascii="Palatino Linotype" w:hAnsi="Palatino Linotype" w:eastAsia="Palatino Linotype" w:cs="Palatino Linotype"/>
          <w:sz w:val="24"/>
          <w:szCs w:val="24"/>
        </w:rPr>
      </w:pPr>
      <w:r w:rsidRPr="22A9D392">
        <w:rPr>
          <w:rFonts w:eastAsia="Arial" w:cs="Arial"/>
          <w:szCs w:val="22"/>
        </w:rPr>
        <w:t>A</w:t>
      </w:r>
      <w:r w:rsidRPr="22A9D392">
        <w:rPr>
          <w:rFonts w:ascii="Palatino Linotype" w:hAnsi="Palatino Linotype" w:eastAsia="Palatino Linotype" w:cs="Palatino Linotype"/>
          <w:sz w:val="24"/>
          <w:szCs w:val="24"/>
        </w:rPr>
        <w:t xml:space="preserve">ll applicants refused a place have a right of appeal to an independent appeal panel constituted and operated in accordance with the School Admission Appeals Code. </w:t>
      </w:r>
    </w:p>
    <w:p w:rsidR="3515BDDD" w:rsidP="22A9D392" w:rsidRDefault="3515BDDD" w14:paraId="1398A349" w14:textId="3AD40D25">
      <w:pPr>
        <w:spacing w:line="288" w:lineRule="auto"/>
        <w:rPr>
          <w:rFonts w:ascii="Palatino Linotype" w:hAnsi="Palatino Linotype" w:eastAsia="Palatino Linotype" w:cs="Palatino Linotype"/>
          <w:sz w:val="24"/>
          <w:szCs w:val="24"/>
        </w:rPr>
      </w:pPr>
      <w:r w:rsidRPr="22A9D392">
        <w:rPr>
          <w:rFonts w:ascii="Palatino Linotype" w:hAnsi="Palatino Linotype" w:eastAsia="Palatino Linotype" w:cs="Palatino Linotype"/>
          <w:sz w:val="24"/>
          <w:szCs w:val="24"/>
        </w:rPr>
        <w:t>Appellants should contact the School Administrator v</w:t>
      </w:r>
      <w:r w:rsidR="00AA76AD">
        <w:rPr>
          <w:rFonts w:ascii="Palatino Linotype" w:hAnsi="Palatino Linotype" w:eastAsia="Palatino Linotype" w:cs="Palatino Linotype"/>
          <w:sz w:val="24"/>
          <w:szCs w:val="24"/>
        </w:rPr>
        <w:t xml:space="preserve">ia </w:t>
      </w:r>
      <w:hyperlink w:history="1" r:id="rId16">
        <w:r w:rsidRPr="00A96B49" w:rsidR="00A17493">
          <w:rPr>
            <w:rStyle w:val="Hyperlink"/>
            <w:rFonts w:ascii="Palatino Linotype" w:hAnsi="Palatino Linotype" w:eastAsia="Palatino Linotype" w:cs="Palatino Linotype"/>
            <w:sz w:val="24"/>
            <w:szCs w:val="24"/>
          </w:rPr>
          <w:t>Office@violetway.org</w:t>
        </w:r>
      </w:hyperlink>
      <w:r w:rsidR="00A17493">
        <w:rPr>
          <w:rFonts w:ascii="Palatino Linotype" w:hAnsi="Palatino Linotype" w:eastAsia="Palatino Linotype" w:cs="Palatino Linotype"/>
          <w:sz w:val="24"/>
          <w:szCs w:val="24"/>
        </w:rPr>
        <w:t xml:space="preserve"> </w:t>
      </w:r>
      <w:r w:rsidRPr="22A9D392">
        <w:rPr>
          <w:rFonts w:ascii="Palatino Linotype" w:hAnsi="Palatino Linotype" w:eastAsia="Palatino Linotype" w:cs="Palatino Linotype"/>
          <w:sz w:val="24"/>
          <w:szCs w:val="24"/>
        </w:rPr>
        <w:t xml:space="preserve">or Staffordshire County Council by the date provided in the decision letter for information on how to appeal. Information on the timetable for the </w:t>
      </w:r>
      <w:r w:rsidRPr="22A9D392" w:rsidR="4919E8B0">
        <w:rPr>
          <w:rFonts w:ascii="Palatino Linotype" w:hAnsi="Palatino Linotype" w:eastAsia="Palatino Linotype" w:cs="Palatino Linotype"/>
          <w:sz w:val="24"/>
          <w:szCs w:val="24"/>
        </w:rPr>
        <w:t>appeal</w:t>
      </w:r>
      <w:r w:rsidRPr="22A9D392">
        <w:rPr>
          <w:rFonts w:ascii="Palatino Linotype" w:hAnsi="Palatino Linotype" w:eastAsia="Palatino Linotype" w:cs="Palatino Linotype"/>
          <w:sz w:val="24"/>
          <w:szCs w:val="24"/>
        </w:rPr>
        <w:t xml:space="preserve"> process can be found at </w:t>
      </w:r>
      <w:hyperlink r:id="rId17">
        <w:r w:rsidRPr="22A9D392">
          <w:rPr>
            <w:rStyle w:val="Hyperlink"/>
            <w:rFonts w:ascii="Palatino Linotype" w:hAnsi="Palatino Linotype" w:eastAsia="Palatino Linotype" w:cs="Palatino Linotype"/>
            <w:sz w:val="24"/>
            <w:szCs w:val="24"/>
          </w:rPr>
          <w:t>www.staffordshire.gov.uk/admissions</w:t>
        </w:r>
      </w:hyperlink>
      <w:r w:rsidRPr="22A9D392">
        <w:rPr>
          <w:rFonts w:ascii="Palatino Linotype" w:hAnsi="Palatino Linotype" w:eastAsia="Palatino Linotype" w:cs="Palatino Linotype"/>
          <w:sz w:val="24"/>
          <w:szCs w:val="24"/>
        </w:rPr>
        <w:t>.</w:t>
      </w:r>
    </w:p>
    <w:p w:rsidR="3515BDDD" w:rsidP="22A9D392" w:rsidRDefault="3515BDDD" w14:paraId="3479C0B1" w14:textId="3F615528">
      <w:pPr>
        <w:spacing w:line="288" w:lineRule="auto"/>
      </w:pPr>
      <w:r w:rsidRPr="22A9D392">
        <w:rPr>
          <w:rFonts w:eastAsia="Arial" w:cs="Arial"/>
          <w:szCs w:val="22"/>
        </w:rPr>
        <w:t xml:space="preserve"> </w:t>
      </w:r>
    </w:p>
    <w:p w:rsidR="3515BDDD" w:rsidP="22A9D392" w:rsidRDefault="3515BDDD" w14:paraId="6391EFA9" w14:textId="07AB462D">
      <w:pPr>
        <w:rPr>
          <w:rFonts w:ascii="Palatino Linotype" w:hAnsi="Palatino Linotype" w:eastAsia="Palatino Linotype" w:cs="Palatino Linotype"/>
          <w:sz w:val="24"/>
          <w:szCs w:val="24"/>
        </w:rPr>
      </w:pPr>
      <w:r>
        <w:br/>
      </w:r>
      <w:r>
        <w:br/>
      </w:r>
    </w:p>
    <w:p w:rsidR="22A9D392" w:rsidP="22A9D392" w:rsidRDefault="22A9D392" w14:paraId="53BE62D7" w14:textId="217E782F"/>
    <w:sectPr w:rsidR="22A9D392" w:rsidSect="00473A08">
      <w:headerReference w:type="even" r:id="rId18"/>
      <w:footerReference w:type="even" r:id="rId19"/>
      <w:footerReference w:type="default" r:id="rId20"/>
      <w:footerReference w:type="first" r:id="rId21"/>
      <w:pgSz w:w="11906" w:h="16838" w:orient="portrait"/>
      <w:pgMar w:top="720" w:right="720" w:bottom="720" w:left="720" w:header="510"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D4376" w:rsidRDefault="003D4376" w14:paraId="1955983F" w14:textId="77777777">
      <w:r>
        <w:separator/>
      </w:r>
    </w:p>
    <w:p w:rsidR="003D4376" w:rsidRDefault="003D4376" w14:paraId="03BE5A32" w14:textId="77777777"/>
  </w:endnote>
  <w:endnote w:type="continuationSeparator" w:id="0">
    <w:p w:rsidR="003D4376" w:rsidRDefault="003D4376" w14:paraId="0CE4BC11" w14:textId="77777777">
      <w:r>
        <w:continuationSeparator/>
      </w:r>
    </w:p>
    <w:p w:rsidR="003D4376" w:rsidRDefault="003D4376" w14:paraId="3E0F9B89" w14:textId="77777777"/>
  </w:endnote>
  <w:endnote w:type="continuationNotice" w:id="1">
    <w:p w:rsidR="003D4376" w:rsidRDefault="003D4376" w14:paraId="510C2ED1"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7B7544" w:rsidR="0043697A" w:rsidP="007B7544" w:rsidRDefault="0043697A" w14:paraId="0E26D341" w14:textId="77777777">
    <w:pPr>
      <w:pStyle w:val="Footer"/>
      <w:rPr>
        <w:rStyle w:val="PageNumber"/>
      </w:rPr>
    </w:pPr>
    <w:r w:rsidRPr="007B7544">
      <w:rPr>
        <w:rStyle w:val="PageNumber"/>
      </w:rPr>
      <w:fldChar w:fldCharType="begin"/>
    </w:r>
    <w:r w:rsidRPr="007B7544">
      <w:rPr>
        <w:rStyle w:val="PageNumber"/>
      </w:rPr>
      <w:instrText xml:space="preserve">PAGE  </w:instrText>
    </w:r>
    <w:r w:rsidRPr="007B7544">
      <w:rPr>
        <w:rStyle w:val="PageNumber"/>
      </w:rPr>
      <w:fldChar w:fldCharType="end"/>
    </w:r>
  </w:p>
  <w:p w:rsidR="0043697A" w:rsidP="007B7544" w:rsidRDefault="0043697A" w14:paraId="028324E8" w14:textId="77777777">
    <w:pPr>
      <w:pStyle w:val="Footer"/>
    </w:pPr>
  </w:p>
  <w:p w:rsidR="0043697A" w:rsidRDefault="0043697A" w14:paraId="7E940C2A" w14:textId="7777777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8644019"/>
      <w:docPartObj>
        <w:docPartGallery w:val="Page Numbers (Bottom of Page)"/>
        <w:docPartUnique/>
      </w:docPartObj>
    </w:sdtPr>
    <w:sdtEndPr/>
    <w:sdtContent>
      <w:sdt>
        <w:sdtPr>
          <w:id w:val="-1769616900"/>
          <w:docPartObj>
            <w:docPartGallery w:val="Page Numbers (Top of Page)"/>
            <w:docPartUnique/>
          </w:docPartObj>
        </w:sdtPr>
        <w:sdtEndPr/>
        <w:sdtContent>
          <w:p w:rsidR="0043697A" w:rsidP="00473A08" w:rsidRDefault="0043697A" w14:paraId="7823BDF9" w14:textId="3CCD893A">
            <w:pPr>
              <w:pStyle w:val="Footer"/>
              <w:tabs>
                <w:tab w:val="right" w:pos="10466"/>
              </w:tabs>
            </w:pPr>
            <w:r w:rsidRPr="00A17493">
              <w:rPr>
                <w:i/>
                <w:iCs/>
                <w:color w:val="7030A0"/>
              </w:rPr>
              <w:t>Violet Way Academy</w:t>
            </w:r>
            <w:r>
              <w:tab/>
            </w:r>
            <w:r>
              <w:tab/>
            </w:r>
            <w:r>
              <w:tab/>
            </w:r>
            <w:r w:rsidRPr="001251D9">
              <w:rPr>
                <w:rStyle w:val="BodyTextChar"/>
                <w:color w:val="7A8C8E" w:themeColor="accent4"/>
              </w:rPr>
              <w:t xml:space="preserve">Page </w:t>
            </w:r>
            <w:r w:rsidRPr="001251D9">
              <w:rPr>
                <w:rStyle w:val="BodyTextChar"/>
                <w:color w:val="7A8C8E" w:themeColor="accent4"/>
              </w:rPr>
              <w:fldChar w:fldCharType="begin"/>
            </w:r>
            <w:r w:rsidRPr="001251D9">
              <w:rPr>
                <w:rStyle w:val="BodyTextChar"/>
                <w:color w:val="7A8C8E" w:themeColor="accent4"/>
              </w:rPr>
              <w:instrText xml:space="preserve"> PAGE </w:instrText>
            </w:r>
            <w:r w:rsidRPr="001251D9">
              <w:rPr>
                <w:rStyle w:val="BodyTextChar"/>
                <w:color w:val="7A8C8E" w:themeColor="accent4"/>
              </w:rPr>
              <w:fldChar w:fldCharType="separate"/>
            </w:r>
            <w:r w:rsidRPr="001251D9">
              <w:rPr>
                <w:rStyle w:val="BodyTextChar"/>
                <w:color w:val="7A8C8E" w:themeColor="accent4"/>
              </w:rPr>
              <w:t>2</w:t>
            </w:r>
            <w:r w:rsidRPr="001251D9">
              <w:rPr>
                <w:rStyle w:val="BodyTextChar"/>
                <w:color w:val="7A8C8E" w:themeColor="accent4"/>
              </w:rPr>
              <w:fldChar w:fldCharType="end"/>
            </w:r>
            <w:r w:rsidRPr="001251D9">
              <w:rPr>
                <w:rStyle w:val="BodyTextChar"/>
                <w:color w:val="7A8C8E" w:themeColor="accent4"/>
              </w:rPr>
              <w:t xml:space="preserve"> of </w:t>
            </w:r>
            <w:r w:rsidRPr="001251D9">
              <w:rPr>
                <w:rStyle w:val="BodyTextChar"/>
                <w:color w:val="7A8C8E" w:themeColor="accent4"/>
              </w:rPr>
              <w:fldChar w:fldCharType="begin"/>
            </w:r>
            <w:r w:rsidRPr="001251D9">
              <w:rPr>
                <w:rStyle w:val="BodyTextChar"/>
                <w:color w:val="7A8C8E" w:themeColor="accent4"/>
              </w:rPr>
              <w:instrText xml:space="preserve"> NUMPAGES  </w:instrText>
            </w:r>
            <w:r w:rsidRPr="001251D9">
              <w:rPr>
                <w:rStyle w:val="BodyTextChar"/>
                <w:color w:val="7A8C8E" w:themeColor="accent4"/>
              </w:rPr>
              <w:fldChar w:fldCharType="separate"/>
            </w:r>
            <w:r w:rsidRPr="001251D9">
              <w:rPr>
                <w:rStyle w:val="BodyTextChar"/>
                <w:color w:val="7A8C8E" w:themeColor="accent4"/>
              </w:rPr>
              <w:t>2</w:t>
            </w:r>
            <w:r w:rsidRPr="001251D9">
              <w:rPr>
                <w:rStyle w:val="BodyTextChar"/>
                <w:color w:val="7A8C8E" w:themeColor="accent4"/>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7B7544" w:rsidR="0043697A" w:rsidP="007B7544" w:rsidRDefault="0043697A" w14:paraId="5E335238" w14:textId="6477B88C">
    <w:pPr>
      <w:pStyle w:val="Footer"/>
      <w:rPr>
        <w:rStyle w:val="PageNumber"/>
      </w:rPr>
    </w:pPr>
    <w:r w:rsidRPr="007B7544">
      <w:rPr>
        <w:rStyle w:val="PageNumber"/>
      </w:rPr>
      <w:fldChar w:fldCharType="begin"/>
    </w:r>
    <w:r w:rsidRPr="007B7544">
      <w:rPr>
        <w:rStyle w:val="PageNumber"/>
      </w:rPr>
      <w:instrText xml:space="preserve"> PAGE </w:instrText>
    </w:r>
    <w:r w:rsidRPr="007B7544">
      <w:rPr>
        <w:rStyle w:val="PageNumber"/>
      </w:rPr>
      <w:fldChar w:fldCharType="separate"/>
    </w:r>
    <w:r w:rsidRPr="007B7544">
      <w:rPr>
        <w:rStyle w:val="PageNumber"/>
      </w:rPr>
      <w:t>1</w:t>
    </w:r>
    <w:r w:rsidRPr="007B7544">
      <w:rPr>
        <w:rStyle w:val="PageNumber"/>
      </w:rPr>
      <w:fldChar w:fldCharType="end"/>
    </w:r>
  </w:p>
  <w:p w:rsidRPr="007B7544" w:rsidR="0043697A" w:rsidP="007B7544" w:rsidRDefault="0043697A" w14:paraId="0DB91363" w14:textId="324DF2AA">
    <w:pPr>
      <w:pStyle w:val="Footer"/>
    </w:pPr>
  </w:p>
  <w:p w:rsidR="0043697A" w:rsidRDefault="0043697A" w14:paraId="187A6B0A"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D4376" w:rsidRDefault="003D4376" w14:paraId="3AADB8ED" w14:textId="77777777">
      <w:r>
        <w:separator/>
      </w:r>
    </w:p>
    <w:p w:rsidR="003D4376" w:rsidRDefault="003D4376" w14:paraId="359C272D" w14:textId="77777777"/>
  </w:footnote>
  <w:footnote w:type="continuationSeparator" w:id="0">
    <w:p w:rsidR="003D4376" w:rsidRDefault="003D4376" w14:paraId="532D99DA" w14:textId="77777777">
      <w:r>
        <w:continuationSeparator/>
      </w:r>
    </w:p>
    <w:p w:rsidR="003D4376" w:rsidRDefault="003D4376" w14:paraId="17741158" w14:textId="77777777"/>
  </w:footnote>
  <w:footnote w:type="continuationNotice" w:id="1">
    <w:p w:rsidR="003D4376" w:rsidRDefault="003D4376" w14:paraId="1904A7A0"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7B7544" w:rsidR="0043697A" w:rsidP="007B7544" w:rsidRDefault="0043697A" w14:paraId="3DF296FD" w14:textId="77777777">
    <w:pPr>
      <w:pStyle w:val="Header"/>
    </w:pPr>
    <w:r w:rsidRPr="007B7544">
      <w:t>[Type the document title]</w:t>
    </w:r>
  </w:p>
  <w:p w:rsidRPr="007B7544" w:rsidR="0043697A" w:rsidP="007B7544" w:rsidRDefault="0043697A" w14:paraId="1E974A71" w14:textId="77777777">
    <w:pPr>
      <w:pStyle w:val="Header"/>
    </w:pPr>
    <w:r w:rsidRPr="007B7544">
      <w:t>[Type the date]</w:t>
    </w:r>
  </w:p>
  <w:p w:rsidRPr="007B7544" w:rsidR="0043697A" w:rsidP="007B7544" w:rsidRDefault="0043697A" w14:paraId="2D0FA56C" w14:textId="77777777">
    <w:pPr>
      <w:pStyle w:val="Header"/>
    </w:pPr>
    <w:r>
      <w:t>[Type text]</w:t>
    </w:r>
    <w:r>
      <w:tab/>
    </w:r>
    <w:r>
      <w:t xml:space="preserve">[Type </w:t>
    </w:r>
    <w:r w:rsidRPr="007B7544">
      <w:t>text]</w:t>
    </w:r>
    <w:r w:rsidRPr="007B7544">
      <w:tab/>
    </w:r>
    <w:r w:rsidRPr="007B7544">
      <w:t>[Type text]</w:t>
    </w:r>
  </w:p>
  <w:p w:rsidR="0043697A" w:rsidRDefault="0043697A" w14:paraId="4C49E7F1" w14:textId="77777777">
    <w:pPr>
      <w:pStyle w:val="Header"/>
    </w:pPr>
  </w:p>
  <w:p w:rsidR="0043697A" w:rsidRDefault="0043697A" w14:paraId="0EFE2831" w14:textId="77777777"/>
</w:hdr>
</file>

<file path=word/intelligence.xml><?xml version="1.0" encoding="utf-8"?>
<int:Intelligence xmlns:int="http://schemas.microsoft.com/office/intelligence/2019/intelligence">
  <int:IntelligenceSettings/>
  <int:Manifest>
    <int:WordHash hashCode="VRd/LyDcPFdCnc" id="DPo/4L1R"/>
    <int:WordHash hashCode="nUOsOdvlJPR/ov" id="FaZEhaz9"/>
    <int:WordHash hashCode="ZD4DPyxyvbq3AT" id="KxNO4KcO"/>
    <int:WordHash hashCode="sJ0IuCSomVftAu" id="Ye9HzAZO"/>
    <int:WordHash hashCode="W5Z4vmu9anL2GF" id="ZTE8s/PL"/>
    <int:WordHash hashCode="yIxiwsoLtgKuGw" id="27OwJ0r9"/>
    <int:WordHash hashCode="djPF2ToGuGcmIG" id="vJWsXrHP"/>
  </int:Manifest>
  <int:Observations>
    <int:Content id="DPo/4L1R">
      <int:Rejection type="AugLoop_Text_Critique"/>
    </int:Content>
    <int:Content id="FaZEhaz9">
      <int:Rejection type="AugLoop_Text_Critique"/>
    </int:Content>
    <int:Content id="KxNO4KcO">
      <int:Rejection type="AugLoop_Text_Critique"/>
    </int:Content>
    <int:Content id="Ye9HzAZO">
      <int:Rejection type="AugLoop_Text_Critique"/>
    </int:Content>
    <int:Content id="ZTE8s/PL">
      <int:Rejection type="AugLoop_Text_Critique"/>
    </int:Content>
    <int:Content id="27OwJ0r9">
      <int:Rejection type="AugLoop_Text_Critique"/>
    </int:Content>
    <int:Content id="vJWsXrHP">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760D5"/>
    <w:multiLevelType w:val="hybridMultilevel"/>
    <w:tmpl w:val="3E361E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9192B45"/>
    <w:multiLevelType w:val="hybridMultilevel"/>
    <w:tmpl w:val="54B6310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5060FC"/>
    <w:multiLevelType w:val="multilevel"/>
    <w:tmpl w:val="0409001F"/>
    <w:numStyleLink w:val="111111"/>
  </w:abstractNum>
  <w:abstractNum w:abstractNumId="3" w15:restartNumberingAfterBreak="0">
    <w:nsid w:val="09FF32C3"/>
    <w:multiLevelType w:val="hybridMultilevel"/>
    <w:tmpl w:val="EB7CB948"/>
    <w:lvl w:ilvl="0" w:tplc="F56E0CC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D84924"/>
    <w:multiLevelType w:val="hybridMultilevel"/>
    <w:tmpl w:val="3660706C"/>
    <w:lvl w:ilvl="0" w:tplc="7ED090E0">
      <w:start w:val="1"/>
      <w:numFmt w:val="decimal"/>
      <w:lvlText w:val="%1."/>
      <w:lvlJc w:val="left"/>
      <w:pPr>
        <w:ind w:left="720" w:hanging="360"/>
      </w:pPr>
    </w:lvl>
    <w:lvl w:ilvl="1" w:tplc="6A942A1A">
      <w:start w:val="1"/>
      <w:numFmt w:val="lowerLetter"/>
      <w:lvlText w:val="%2."/>
      <w:lvlJc w:val="left"/>
      <w:pPr>
        <w:ind w:left="1440" w:hanging="360"/>
      </w:pPr>
    </w:lvl>
    <w:lvl w:ilvl="2" w:tplc="A3CA0428">
      <w:start w:val="1"/>
      <w:numFmt w:val="lowerRoman"/>
      <w:lvlText w:val="%3."/>
      <w:lvlJc w:val="right"/>
      <w:pPr>
        <w:ind w:left="2160" w:hanging="180"/>
      </w:pPr>
    </w:lvl>
    <w:lvl w:ilvl="3" w:tplc="C39CC04E">
      <w:start w:val="1"/>
      <w:numFmt w:val="decimal"/>
      <w:lvlText w:val="%4."/>
      <w:lvlJc w:val="left"/>
      <w:pPr>
        <w:ind w:left="2880" w:hanging="360"/>
      </w:pPr>
    </w:lvl>
    <w:lvl w:ilvl="4" w:tplc="249603EA">
      <w:start w:val="1"/>
      <w:numFmt w:val="lowerLetter"/>
      <w:lvlText w:val="%5."/>
      <w:lvlJc w:val="left"/>
      <w:pPr>
        <w:ind w:left="3600" w:hanging="360"/>
      </w:pPr>
    </w:lvl>
    <w:lvl w:ilvl="5" w:tplc="9146D51E">
      <w:start w:val="1"/>
      <w:numFmt w:val="lowerRoman"/>
      <w:lvlText w:val="%6."/>
      <w:lvlJc w:val="right"/>
      <w:pPr>
        <w:ind w:left="4320" w:hanging="180"/>
      </w:pPr>
    </w:lvl>
    <w:lvl w:ilvl="6" w:tplc="7B669910">
      <w:start w:val="1"/>
      <w:numFmt w:val="decimal"/>
      <w:lvlText w:val="%7."/>
      <w:lvlJc w:val="left"/>
      <w:pPr>
        <w:ind w:left="5040" w:hanging="360"/>
      </w:pPr>
    </w:lvl>
    <w:lvl w:ilvl="7" w:tplc="6B947498">
      <w:start w:val="1"/>
      <w:numFmt w:val="lowerLetter"/>
      <w:lvlText w:val="%8."/>
      <w:lvlJc w:val="left"/>
      <w:pPr>
        <w:ind w:left="5760" w:hanging="360"/>
      </w:pPr>
    </w:lvl>
    <w:lvl w:ilvl="8" w:tplc="6DAE0D44">
      <w:start w:val="1"/>
      <w:numFmt w:val="lowerRoman"/>
      <w:lvlText w:val="%9."/>
      <w:lvlJc w:val="right"/>
      <w:pPr>
        <w:ind w:left="6480" w:hanging="180"/>
      </w:pPr>
    </w:lvl>
  </w:abstractNum>
  <w:abstractNum w:abstractNumId="5" w15:restartNumberingAfterBreak="0">
    <w:nsid w:val="1D044CB2"/>
    <w:multiLevelType w:val="hybridMultilevel"/>
    <w:tmpl w:val="39D281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3C906F9"/>
    <w:multiLevelType w:val="hybridMultilevel"/>
    <w:tmpl w:val="71400EAE"/>
    <w:lvl w:ilvl="0" w:tplc="7E88AF82">
      <w:start w:val="1"/>
      <w:numFmt w:val="bullet"/>
      <w:lvlText w:val=""/>
      <w:lvlJc w:val="left"/>
      <w:pPr>
        <w:ind w:left="720" w:hanging="360"/>
      </w:pPr>
      <w:rPr>
        <w:rFonts w:hint="default" w:ascii="Symbol" w:hAnsi="Symbol"/>
      </w:rPr>
    </w:lvl>
    <w:lvl w:ilvl="1" w:tplc="79540E3C">
      <w:start w:val="1"/>
      <w:numFmt w:val="bullet"/>
      <w:lvlText w:val="o"/>
      <w:lvlJc w:val="left"/>
      <w:pPr>
        <w:ind w:left="1440" w:hanging="360"/>
      </w:pPr>
      <w:rPr>
        <w:rFonts w:hint="default" w:ascii="Courier New" w:hAnsi="Courier New"/>
      </w:rPr>
    </w:lvl>
    <w:lvl w:ilvl="2" w:tplc="6F42D1AC">
      <w:start w:val="1"/>
      <w:numFmt w:val="bullet"/>
      <w:lvlText w:val=""/>
      <w:lvlJc w:val="left"/>
      <w:pPr>
        <w:ind w:left="2160" w:hanging="360"/>
      </w:pPr>
      <w:rPr>
        <w:rFonts w:hint="default" w:ascii="Wingdings" w:hAnsi="Wingdings"/>
      </w:rPr>
    </w:lvl>
    <w:lvl w:ilvl="3" w:tplc="41107A72">
      <w:start w:val="1"/>
      <w:numFmt w:val="bullet"/>
      <w:lvlText w:val=""/>
      <w:lvlJc w:val="left"/>
      <w:pPr>
        <w:ind w:left="2880" w:hanging="360"/>
      </w:pPr>
      <w:rPr>
        <w:rFonts w:hint="default" w:ascii="Symbol" w:hAnsi="Symbol"/>
      </w:rPr>
    </w:lvl>
    <w:lvl w:ilvl="4" w:tplc="0A62A5A0">
      <w:start w:val="1"/>
      <w:numFmt w:val="bullet"/>
      <w:lvlText w:val="o"/>
      <w:lvlJc w:val="left"/>
      <w:pPr>
        <w:ind w:left="3600" w:hanging="360"/>
      </w:pPr>
      <w:rPr>
        <w:rFonts w:hint="default" w:ascii="Courier New" w:hAnsi="Courier New"/>
      </w:rPr>
    </w:lvl>
    <w:lvl w:ilvl="5" w:tplc="7CE6E8B8">
      <w:start w:val="1"/>
      <w:numFmt w:val="bullet"/>
      <w:lvlText w:val=""/>
      <w:lvlJc w:val="left"/>
      <w:pPr>
        <w:ind w:left="4320" w:hanging="360"/>
      </w:pPr>
      <w:rPr>
        <w:rFonts w:hint="default" w:ascii="Wingdings" w:hAnsi="Wingdings"/>
      </w:rPr>
    </w:lvl>
    <w:lvl w:ilvl="6" w:tplc="821AA5D4">
      <w:start w:val="1"/>
      <w:numFmt w:val="bullet"/>
      <w:lvlText w:val=""/>
      <w:lvlJc w:val="left"/>
      <w:pPr>
        <w:ind w:left="5040" w:hanging="360"/>
      </w:pPr>
      <w:rPr>
        <w:rFonts w:hint="default" w:ascii="Symbol" w:hAnsi="Symbol"/>
      </w:rPr>
    </w:lvl>
    <w:lvl w:ilvl="7" w:tplc="38241F46">
      <w:start w:val="1"/>
      <w:numFmt w:val="bullet"/>
      <w:lvlText w:val="o"/>
      <w:lvlJc w:val="left"/>
      <w:pPr>
        <w:ind w:left="5760" w:hanging="360"/>
      </w:pPr>
      <w:rPr>
        <w:rFonts w:hint="default" w:ascii="Courier New" w:hAnsi="Courier New"/>
      </w:rPr>
    </w:lvl>
    <w:lvl w:ilvl="8" w:tplc="23724290">
      <w:start w:val="1"/>
      <w:numFmt w:val="bullet"/>
      <w:lvlText w:val=""/>
      <w:lvlJc w:val="left"/>
      <w:pPr>
        <w:ind w:left="6480" w:hanging="360"/>
      </w:pPr>
      <w:rPr>
        <w:rFonts w:hint="default" w:ascii="Wingdings" w:hAnsi="Wingdings"/>
      </w:rPr>
    </w:lvl>
  </w:abstractNum>
  <w:abstractNum w:abstractNumId="7" w15:restartNumberingAfterBreak="0">
    <w:nsid w:val="26E4266D"/>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D9371A5"/>
    <w:multiLevelType w:val="hybridMultilevel"/>
    <w:tmpl w:val="23723516"/>
    <w:lvl w:ilvl="0" w:tplc="04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9" w15:restartNumberingAfterBreak="0">
    <w:nsid w:val="4AA72CCA"/>
    <w:multiLevelType w:val="hybridMultilevel"/>
    <w:tmpl w:val="19E4A14E"/>
    <w:lvl w:ilvl="0" w:tplc="25465328">
      <w:start w:val="1"/>
      <w:numFmt w:val="bullet"/>
      <w:lvlText w:val=""/>
      <w:lvlJc w:val="left"/>
      <w:pPr>
        <w:tabs>
          <w:tab w:val="num" w:pos="720"/>
        </w:tabs>
        <w:ind w:left="720" w:hanging="360"/>
      </w:pPr>
      <w:rPr>
        <w:rFonts w:hint="default" w:ascii="Symbol" w:hAnsi="Symbol"/>
      </w:rPr>
    </w:lvl>
    <w:lvl w:ilvl="1" w:tplc="8AEABA5C">
      <w:start w:val="1"/>
      <w:numFmt w:val="bullet"/>
      <w:lvlText w:val="o"/>
      <w:lvlJc w:val="left"/>
      <w:pPr>
        <w:tabs>
          <w:tab w:val="num" w:pos="1440"/>
        </w:tabs>
        <w:ind w:left="1440" w:hanging="360"/>
      </w:pPr>
      <w:rPr>
        <w:rFonts w:hint="default" w:ascii="Courier New" w:hAnsi="Courier New" w:cs="Courier New"/>
      </w:rPr>
    </w:lvl>
    <w:lvl w:ilvl="2" w:tplc="D95A060C">
      <w:start w:val="1"/>
      <w:numFmt w:val="bullet"/>
      <w:lvlText w:val=""/>
      <w:lvlJc w:val="left"/>
      <w:pPr>
        <w:tabs>
          <w:tab w:val="num" w:pos="2160"/>
        </w:tabs>
        <w:ind w:left="2160" w:hanging="360"/>
      </w:pPr>
      <w:rPr>
        <w:rFonts w:hint="default" w:ascii="Wingdings" w:hAnsi="Wingdings"/>
      </w:rPr>
    </w:lvl>
    <w:lvl w:ilvl="3" w:tplc="5E3E0670">
      <w:start w:val="1"/>
      <w:numFmt w:val="bullet"/>
      <w:lvlText w:val=""/>
      <w:lvlJc w:val="left"/>
      <w:pPr>
        <w:tabs>
          <w:tab w:val="num" w:pos="2880"/>
        </w:tabs>
        <w:ind w:left="2880" w:hanging="360"/>
      </w:pPr>
      <w:rPr>
        <w:rFonts w:hint="default" w:ascii="Symbol" w:hAnsi="Symbol"/>
      </w:rPr>
    </w:lvl>
    <w:lvl w:ilvl="4" w:tplc="498E1B8C">
      <w:start w:val="1"/>
      <w:numFmt w:val="bullet"/>
      <w:lvlText w:val="o"/>
      <w:lvlJc w:val="left"/>
      <w:pPr>
        <w:tabs>
          <w:tab w:val="num" w:pos="3600"/>
        </w:tabs>
        <w:ind w:left="3600" w:hanging="360"/>
      </w:pPr>
      <w:rPr>
        <w:rFonts w:hint="default" w:ascii="Courier New" w:hAnsi="Courier New" w:cs="Courier New"/>
      </w:rPr>
    </w:lvl>
    <w:lvl w:ilvl="5" w:tplc="2B385540">
      <w:start w:val="1"/>
      <w:numFmt w:val="bullet"/>
      <w:lvlText w:val=""/>
      <w:lvlJc w:val="left"/>
      <w:pPr>
        <w:tabs>
          <w:tab w:val="num" w:pos="4320"/>
        </w:tabs>
        <w:ind w:left="4320" w:hanging="360"/>
      </w:pPr>
      <w:rPr>
        <w:rFonts w:hint="default" w:ascii="Wingdings" w:hAnsi="Wingdings"/>
      </w:rPr>
    </w:lvl>
    <w:lvl w:ilvl="6" w:tplc="06AC4BDA">
      <w:start w:val="1"/>
      <w:numFmt w:val="bullet"/>
      <w:lvlText w:val=""/>
      <w:lvlJc w:val="left"/>
      <w:pPr>
        <w:tabs>
          <w:tab w:val="num" w:pos="5040"/>
        </w:tabs>
        <w:ind w:left="5040" w:hanging="360"/>
      </w:pPr>
      <w:rPr>
        <w:rFonts w:hint="default" w:ascii="Symbol" w:hAnsi="Symbol"/>
      </w:rPr>
    </w:lvl>
    <w:lvl w:ilvl="7" w:tplc="7F3A3576">
      <w:start w:val="1"/>
      <w:numFmt w:val="bullet"/>
      <w:lvlText w:val="o"/>
      <w:lvlJc w:val="left"/>
      <w:pPr>
        <w:tabs>
          <w:tab w:val="num" w:pos="5760"/>
        </w:tabs>
        <w:ind w:left="5760" w:hanging="360"/>
      </w:pPr>
      <w:rPr>
        <w:rFonts w:hint="default" w:ascii="Courier New" w:hAnsi="Courier New" w:cs="Courier New"/>
      </w:rPr>
    </w:lvl>
    <w:lvl w:ilvl="8" w:tplc="51B050DA">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534249E9"/>
    <w:multiLevelType w:val="hybridMultilevel"/>
    <w:tmpl w:val="73620D04"/>
    <w:lvl w:ilvl="0" w:tplc="A50EABB2">
      <w:start w:val="1"/>
      <w:numFmt w:val="decimal"/>
      <w:lvlText w:val="%1."/>
      <w:lvlJc w:val="left"/>
      <w:pPr>
        <w:ind w:left="360" w:hanging="360"/>
      </w:pPr>
    </w:lvl>
    <w:lvl w:ilvl="1" w:tplc="45ECEA7E">
      <w:start w:val="1"/>
      <w:numFmt w:val="lowerLetter"/>
      <w:lvlText w:val="%2."/>
      <w:lvlJc w:val="left"/>
      <w:pPr>
        <w:ind w:left="1080" w:hanging="360"/>
      </w:pPr>
    </w:lvl>
    <w:lvl w:ilvl="2" w:tplc="807EFDEA">
      <w:start w:val="1"/>
      <w:numFmt w:val="lowerRoman"/>
      <w:lvlText w:val="%3."/>
      <w:lvlJc w:val="right"/>
      <w:pPr>
        <w:ind w:left="1800" w:hanging="180"/>
      </w:pPr>
    </w:lvl>
    <w:lvl w:ilvl="3" w:tplc="7C66E50C">
      <w:start w:val="1"/>
      <w:numFmt w:val="decimal"/>
      <w:lvlText w:val="%4."/>
      <w:lvlJc w:val="left"/>
      <w:pPr>
        <w:ind w:left="2520" w:hanging="360"/>
      </w:pPr>
    </w:lvl>
    <w:lvl w:ilvl="4" w:tplc="9CB67090">
      <w:start w:val="1"/>
      <w:numFmt w:val="lowerLetter"/>
      <w:lvlText w:val="%5."/>
      <w:lvlJc w:val="left"/>
      <w:pPr>
        <w:ind w:left="3240" w:hanging="360"/>
      </w:pPr>
    </w:lvl>
    <w:lvl w:ilvl="5" w:tplc="C748CB22">
      <w:start w:val="1"/>
      <w:numFmt w:val="lowerRoman"/>
      <w:lvlText w:val="%6."/>
      <w:lvlJc w:val="right"/>
      <w:pPr>
        <w:ind w:left="3960" w:hanging="180"/>
      </w:pPr>
    </w:lvl>
    <w:lvl w:ilvl="6" w:tplc="97062B34">
      <w:start w:val="1"/>
      <w:numFmt w:val="decimal"/>
      <w:lvlText w:val="%7."/>
      <w:lvlJc w:val="left"/>
      <w:pPr>
        <w:ind w:left="4680" w:hanging="360"/>
      </w:pPr>
    </w:lvl>
    <w:lvl w:ilvl="7" w:tplc="B492D60C">
      <w:start w:val="1"/>
      <w:numFmt w:val="lowerLetter"/>
      <w:lvlText w:val="%8."/>
      <w:lvlJc w:val="left"/>
      <w:pPr>
        <w:ind w:left="5400" w:hanging="360"/>
      </w:pPr>
    </w:lvl>
    <w:lvl w:ilvl="8" w:tplc="0722E078">
      <w:start w:val="1"/>
      <w:numFmt w:val="lowerRoman"/>
      <w:lvlText w:val="%9."/>
      <w:lvlJc w:val="right"/>
      <w:pPr>
        <w:ind w:left="6120" w:hanging="180"/>
      </w:pPr>
    </w:lvl>
  </w:abstractNum>
  <w:abstractNum w:abstractNumId="11" w15:restartNumberingAfterBreak="0">
    <w:nsid w:val="5BD37AB1"/>
    <w:multiLevelType w:val="multilevel"/>
    <w:tmpl w:val="77C433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5ED02EFC"/>
    <w:multiLevelType w:val="multilevel"/>
    <w:tmpl w:val="7222F8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67A02A6A"/>
    <w:multiLevelType w:val="multilevel"/>
    <w:tmpl w:val="DB4C7D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717572CA"/>
    <w:multiLevelType w:val="hybridMultilevel"/>
    <w:tmpl w:val="D0E0B0C2"/>
    <w:lvl w:ilvl="0" w:tplc="B5B2F782">
      <w:start w:val="1"/>
      <w:numFmt w:val="decimal"/>
      <w:lvlText w:val="%1."/>
      <w:lvlJc w:val="left"/>
      <w:pPr>
        <w:ind w:left="1080" w:hanging="360"/>
      </w:pPr>
      <w:rPr>
        <w:rFonts w:hint="default" w:ascii="Palatino Linotype" w:hAnsi="Palatino Linotype" w:eastAsia="Times New Roman" w:cs="Arial"/>
      </w:rPr>
    </w:lvl>
    <w:lvl w:ilvl="1" w:tplc="80060266">
      <w:start w:val="1"/>
      <w:numFmt w:val="lowerLetter"/>
      <w:lvlText w:val="%2."/>
      <w:lvlJc w:val="left"/>
      <w:pPr>
        <w:ind w:left="1800" w:hanging="360"/>
      </w:pPr>
      <w:rPr>
        <w:rFonts w:hint="default" w:ascii="Palatino Linotype" w:hAnsi="Palatino Linotype"/>
      </w:rPr>
    </w:lvl>
    <w:lvl w:ilvl="2" w:tplc="3A622F00">
      <w:start w:val="1"/>
      <w:numFmt w:val="lowerRoman"/>
      <w:lvlText w:val="%3."/>
      <w:lvlJc w:val="right"/>
      <w:pPr>
        <w:ind w:left="2520" w:hanging="180"/>
      </w:pPr>
    </w:lvl>
    <w:lvl w:ilvl="3" w:tplc="A3662834">
      <w:start w:val="1"/>
      <w:numFmt w:val="decimal"/>
      <w:lvlText w:val="%4."/>
      <w:lvlJc w:val="left"/>
      <w:pPr>
        <w:ind w:left="3240" w:hanging="360"/>
      </w:pPr>
    </w:lvl>
    <w:lvl w:ilvl="4" w:tplc="DEC862EE">
      <w:start w:val="1"/>
      <w:numFmt w:val="lowerLetter"/>
      <w:lvlText w:val="%5."/>
      <w:lvlJc w:val="left"/>
      <w:pPr>
        <w:ind w:left="3960" w:hanging="360"/>
      </w:pPr>
    </w:lvl>
    <w:lvl w:ilvl="5" w:tplc="D1A2B606">
      <w:start w:val="1"/>
      <w:numFmt w:val="lowerRoman"/>
      <w:lvlText w:val="%6."/>
      <w:lvlJc w:val="right"/>
      <w:pPr>
        <w:ind w:left="4680" w:hanging="180"/>
      </w:pPr>
    </w:lvl>
    <w:lvl w:ilvl="6" w:tplc="951823E0">
      <w:start w:val="1"/>
      <w:numFmt w:val="decimal"/>
      <w:lvlText w:val="%7."/>
      <w:lvlJc w:val="left"/>
      <w:pPr>
        <w:ind w:left="5400" w:hanging="360"/>
      </w:pPr>
    </w:lvl>
    <w:lvl w:ilvl="7" w:tplc="B5E21CE8">
      <w:start w:val="1"/>
      <w:numFmt w:val="lowerLetter"/>
      <w:lvlText w:val="%8."/>
      <w:lvlJc w:val="left"/>
      <w:pPr>
        <w:ind w:left="6120" w:hanging="360"/>
      </w:pPr>
    </w:lvl>
    <w:lvl w:ilvl="8" w:tplc="38E05054">
      <w:start w:val="1"/>
      <w:numFmt w:val="lowerRoman"/>
      <w:lvlText w:val="%9."/>
      <w:lvlJc w:val="right"/>
      <w:pPr>
        <w:ind w:left="6840" w:hanging="180"/>
      </w:pPr>
    </w:lvl>
  </w:abstractNum>
  <w:abstractNum w:abstractNumId="15" w15:restartNumberingAfterBreak="0">
    <w:nsid w:val="76D11477"/>
    <w:multiLevelType w:val="hybridMultilevel"/>
    <w:tmpl w:val="0FF6C84E"/>
    <w:lvl w:ilvl="0" w:tplc="0414B340">
      <w:start w:val="1"/>
      <w:numFmt w:val="decimal"/>
      <w:lvlText w:val="%1."/>
      <w:lvlJc w:val="left"/>
      <w:pPr>
        <w:ind w:left="1080" w:hanging="360"/>
      </w:pPr>
      <w:rPr>
        <w:rFonts w:ascii="Arial" w:hAnsi="Arial" w:eastAsia="Times New Roman" w:cs="Arial"/>
      </w:rPr>
    </w:lvl>
    <w:lvl w:ilvl="1" w:tplc="C256FB46">
      <w:start w:val="1"/>
      <w:numFmt w:val="lowerLetter"/>
      <w:lvlText w:val="%2."/>
      <w:lvlJc w:val="left"/>
      <w:pPr>
        <w:ind w:left="1800" w:hanging="360"/>
      </w:pPr>
    </w:lvl>
    <w:lvl w:ilvl="2" w:tplc="3A622F00">
      <w:start w:val="1"/>
      <w:numFmt w:val="lowerRoman"/>
      <w:lvlText w:val="%3."/>
      <w:lvlJc w:val="right"/>
      <w:pPr>
        <w:ind w:left="2520" w:hanging="180"/>
      </w:pPr>
    </w:lvl>
    <w:lvl w:ilvl="3" w:tplc="A3662834">
      <w:start w:val="1"/>
      <w:numFmt w:val="decimal"/>
      <w:lvlText w:val="%4."/>
      <w:lvlJc w:val="left"/>
      <w:pPr>
        <w:ind w:left="3240" w:hanging="360"/>
      </w:pPr>
    </w:lvl>
    <w:lvl w:ilvl="4" w:tplc="DEC862EE">
      <w:start w:val="1"/>
      <w:numFmt w:val="lowerLetter"/>
      <w:lvlText w:val="%5."/>
      <w:lvlJc w:val="left"/>
      <w:pPr>
        <w:ind w:left="3960" w:hanging="360"/>
      </w:pPr>
    </w:lvl>
    <w:lvl w:ilvl="5" w:tplc="D1A2B606">
      <w:start w:val="1"/>
      <w:numFmt w:val="lowerRoman"/>
      <w:lvlText w:val="%6."/>
      <w:lvlJc w:val="right"/>
      <w:pPr>
        <w:ind w:left="4680" w:hanging="180"/>
      </w:pPr>
    </w:lvl>
    <w:lvl w:ilvl="6" w:tplc="951823E0">
      <w:start w:val="1"/>
      <w:numFmt w:val="decimal"/>
      <w:lvlText w:val="%7."/>
      <w:lvlJc w:val="left"/>
      <w:pPr>
        <w:ind w:left="5400" w:hanging="360"/>
      </w:pPr>
    </w:lvl>
    <w:lvl w:ilvl="7" w:tplc="B5E21CE8">
      <w:start w:val="1"/>
      <w:numFmt w:val="lowerLetter"/>
      <w:lvlText w:val="%8."/>
      <w:lvlJc w:val="left"/>
      <w:pPr>
        <w:ind w:left="6120" w:hanging="360"/>
      </w:pPr>
    </w:lvl>
    <w:lvl w:ilvl="8" w:tplc="38E05054">
      <w:start w:val="1"/>
      <w:numFmt w:val="lowerRoman"/>
      <w:lvlText w:val="%9."/>
      <w:lvlJc w:val="right"/>
      <w:pPr>
        <w:ind w:left="6840" w:hanging="180"/>
      </w:pPr>
    </w:lvl>
  </w:abstractNum>
  <w:abstractNum w:abstractNumId="16" w15:restartNumberingAfterBreak="0">
    <w:nsid w:val="7766615D"/>
    <w:multiLevelType w:val="multilevel"/>
    <w:tmpl w:val="DE2498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242302534">
    <w:abstractNumId w:val="14"/>
  </w:num>
  <w:num w:numId="2" w16cid:durableId="220290045">
    <w:abstractNumId w:val="4"/>
  </w:num>
  <w:num w:numId="3" w16cid:durableId="799802678">
    <w:abstractNumId w:val="6"/>
  </w:num>
  <w:num w:numId="4" w16cid:durableId="1782335362">
    <w:abstractNumId w:val="2"/>
    <w:lvlOverride w:ilvl="0">
      <w:lvl w:ilvl="0">
        <w:start w:val="1"/>
        <w:numFmt w:val="decimal"/>
        <w:lvlText w:val="%1"/>
        <w:lvlJc w:val="left"/>
        <w:pPr>
          <w:ind w:left="432" w:hanging="432"/>
        </w:pPr>
      </w:lvl>
    </w:lvlOverride>
    <w:lvlOverride w:ilvl="1">
      <w:lvl w:ilvl="1">
        <w:start w:val="1"/>
        <w:numFmt w:val="decimal"/>
        <w:lvlText w:val="%1.%2"/>
        <w:lvlJc w:val="left"/>
        <w:pPr>
          <w:ind w:left="576" w:hanging="576"/>
        </w:pPr>
      </w:lvl>
    </w:lvlOverride>
    <w:lvlOverride w:ilvl="2">
      <w:lvl w:ilvl="2">
        <w:start w:val="1"/>
        <w:numFmt w:val="decimal"/>
        <w:lvlText w:val="%1.%2.%3"/>
        <w:lvlJc w:val="left"/>
        <w:pPr>
          <w:ind w:left="720" w:hanging="720"/>
        </w:pPr>
      </w:lvl>
    </w:lvlOverride>
    <w:lvlOverride w:ilvl="3">
      <w:lvl w:ilvl="3">
        <w:start w:val="1"/>
        <w:numFmt w:val="decimal"/>
        <w:lvlText w:val="%1.%2.%3.%4"/>
        <w:lvlJc w:val="left"/>
        <w:pPr>
          <w:ind w:left="864" w:hanging="864"/>
        </w:pPr>
      </w:lvl>
    </w:lvlOverride>
    <w:lvlOverride w:ilvl="4">
      <w:lvl w:ilvl="4">
        <w:start w:val="1"/>
        <w:numFmt w:val="decimal"/>
        <w:lvlText w:val="%1.%2.%3.%4.%5"/>
        <w:lvlJc w:val="left"/>
        <w:pPr>
          <w:ind w:left="1008" w:hanging="1008"/>
        </w:p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5" w16cid:durableId="1852403920">
    <w:abstractNumId w:val="7"/>
  </w:num>
  <w:num w:numId="6" w16cid:durableId="412894398">
    <w:abstractNumId w:val="8"/>
  </w:num>
  <w:num w:numId="7" w16cid:durableId="21169265">
    <w:abstractNumId w:val="3"/>
  </w:num>
  <w:num w:numId="8" w16cid:durableId="1512716869">
    <w:abstractNumId w:val="9"/>
  </w:num>
  <w:num w:numId="9" w16cid:durableId="609288736">
    <w:abstractNumId w:val="1"/>
  </w:num>
  <w:num w:numId="10" w16cid:durableId="984121020">
    <w:abstractNumId w:val="12"/>
  </w:num>
  <w:num w:numId="11" w16cid:durableId="1322075336">
    <w:abstractNumId w:val="11"/>
  </w:num>
  <w:num w:numId="12" w16cid:durableId="96143714">
    <w:abstractNumId w:val="0"/>
  </w:num>
  <w:num w:numId="13" w16cid:durableId="777601698">
    <w:abstractNumId w:val="5"/>
  </w:num>
  <w:num w:numId="14" w16cid:durableId="619462103">
    <w:abstractNumId w:val="13"/>
  </w:num>
  <w:num w:numId="15" w16cid:durableId="146745603">
    <w:abstractNumId w:val="16"/>
  </w:num>
  <w:num w:numId="16" w16cid:durableId="637537770">
    <w:abstractNumId w:val="10"/>
  </w:num>
  <w:num w:numId="17" w16cid:durableId="935138438">
    <w:abstractNumId w:val="1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proofState w:spelling="clean" w:grammar="dirty"/>
  <w:trackRevisions w:val="false"/>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38B"/>
    <w:rsid w:val="00002AD2"/>
    <w:rsid w:val="00003607"/>
    <w:rsid w:val="0002234B"/>
    <w:rsid w:val="000249BC"/>
    <w:rsid w:val="000308BB"/>
    <w:rsid w:val="00036F2B"/>
    <w:rsid w:val="0004470D"/>
    <w:rsid w:val="0006071E"/>
    <w:rsid w:val="00064C78"/>
    <w:rsid w:val="00071226"/>
    <w:rsid w:val="000866C0"/>
    <w:rsid w:val="000A19AC"/>
    <w:rsid w:val="000C0444"/>
    <w:rsid w:val="000C1F9D"/>
    <w:rsid w:val="00122201"/>
    <w:rsid w:val="001251D9"/>
    <w:rsid w:val="001325CF"/>
    <w:rsid w:val="00162625"/>
    <w:rsid w:val="00166DEC"/>
    <w:rsid w:val="00171D9C"/>
    <w:rsid w:val="00187331"/>
    <w:rsid w:val="001A1BBF"/>
    <w:rsid w:val="001B5077"/>
    <w:rsid w:val="001E430B"/>
    <w:rsid w:val="001F16B5"/>
    <w:rsid w:val="00210005"/>
    <w:rsid w:val="00210BE8"/>
    <w:rsid w:val="002135D8"/>
    <w:rsid w:val="002137B7"/>
    <w:rsid w:val="00221E4E"/>
    <w:rsid w:val="00232F3E"/>
    <w:rsid w:val="00247409"/>
    <w:rsid w:val="00253300"/>
    <w:rsid w:val="00255E5C"/>
    <w:rsid w:val="00256726"/>
    <w:rsid w:val="00261D61"/>
    <w:rsid w:val="00270EF1"/>
    <w:rsid w:val="00275825"/>
    <w:rsid w:val="00276AA7"/>
    <w:rsid w:val="00282630"/>
    <w:rsid w:val="002A341D"/>
    <w:rsid w:val="002B1E6B"/>
    <w:rsid w:val="002B3076"/>
    <w:rsid w:val="002B40D6"/>
    <w:rsid w:val="002B4B07"/>
    <w:rsid w:val="002C1FAE"/>
    <w:rsid w:val="002D3FBC"/>
    <w:rsid w:val="002D42EF"/>
    <w:rsid w:val="002D6271"/>
    <w:rsid w:val="002E4304"/>
    <w:rsid w:val="002F2ECD"/>
    <w:rsid w:val="002F3576"/>
    <w:rsid w:val="00310C2C"/>
    <w:rsid w:val="003139BD"/>
    <w:rsid w:val="00317567"/>
    <w:rsid w:val="00333991"/>
    <w:rsid w:val="00336146"/>
    <w:rsid w:val="003418D8"/>
    <w:rsid w:val="00372458"/>
    <w:rsid w:val="00377E98"/>
    <w:rsid w:val="003826F6"/>
    <w:rsid w:val="003906B6"/>
    <w:rsid w:val="003A13C4"/>
    <w:rsid w:val="003A153D"/>
    <w:rsid w:val="003A51FE"/>
    <w:rsid w:val="003A5A4D"/>
    <w:rsid w:val="003B00BE"/>
    <w:rsid w:val="003D4376"/>
    <w:rsid w:val="003D6BB7"/>
    <w:rsid w:val="003D7CBA"/>
    <w:rsid w:val="003E62E7"/>
    <w:rsid w:val="003F3E0D"/>
    <w:rsid w:val="0040240C"/>
    <w:rsid w:val="00431BBF"/>
    <w:rsid w:val="0043697A"/>
    <w:rsid w:val="004408BD"/>
    <w:rsid w:val="0047290F"/>
    <w:rsid w:val="00473A08"/>
    <w:rsid w:val="0047589D"/>
    <w:rsid w:val="00480367"/>
    <w:rsid w:val="004A0910"/>
    <w:rsid w:val="004A1100"/>
    <w:rsid w:val="004C5B25"/>
    <w:rsid w:val="004D1D55"/>
    <w:rsid w:val="004D408B"/>
    <w:rsid w:val="004D4D4E"/>
    <w:rsid w:val="004E1FD6"/>
    <w:rsid w:val="004E6978"/>
    <w:rsid w:val="004E7D56"/>
    <w:rsid w:val="004F1E98"/>
    <w:rsid w:val="005001EA"/>
    <w:rsid w:val="005011C7"/>
    <w:rsid w:val="00511804"/>
    <w:rsid w:val="00521B86"/>
    <w:rsid w:val="00522546"/>
    <w:rsid w:val="0052459D"/>
    <w:rsid w:val="005247EF"/>
    <w:rsid w:val="00554CBC"/>
    <w:rsid w:val="0055770B"/>
    <w:rsid w:val="005577F2"/>
    <w:rsid w:val="00560353"/>
    <w:rsid w:val="005625E6"/>
    <w:rsid w:val="005812D0"/>
    <w:rsid w:val="005822FD"/>
    <w:rsid w:val="005829FD"/>
    <w:rsid w:val="00582ED5"/>
    <w:rsid w:val="00592928"/>
    <w:rsid w:val="005930F9"/>
    <w:rsid w:val="005951D1"/>
    <w:rsid w:val="005A02AA"/>
    <w:rsid w:val="005A726F"/>
    <w:rsid w:val="005A76EF"/>
    <w:rsid w:val="005D00C2"/>
    <w:rsid w:val="006043BD"/>
    <w:rsid w:val="00612180"/>
    <w:rsid w:val="00625E47"/>
    <w:rsid w:val="00640228"/>
    <w:rsid w:val="00642A96"/>
    <w:rsid w:val="006474C3"/>
    <w:rsid w:val="006543C8"/>
    <w:rsid w:val="00655BE9"/>
    <w:rsid w:val="00674091"/>
    <w:rsid w:val="00674D06"/>
    <w:rsid w:val="006763F0"/>
    <w:rsid w:val="0069520A"/>
    <w:rsid w:val="00696DCB"/>
    <w:rsid w:val="006A3D1C"/>
    <w:rsid w:val="006A4550"/>
    <w:rsid w:val="006B3D22"/>
    <w:rsid w:val="006E41E9"/>
    <w:rsid w:val="006E7F6C"/>
    <w:rsid w:val="006F49C5"/>
    <w:rsid w:val="006F56E0"/>
    <w:rsid w:val="006F5F9A"/>
    <w:rsid w:val="00701F76"/>
    <w:rsid w:val="007062F5"/>
    <w:rsid w:val="0070747F"/>
    <w:rsid w:val="00712F8C"/>
    <w:rsid w:val="007172EC"/>
    <w:rsid w:val="00726FD8"/>
    <w:rsid w:val="00736A5E"/>
    <w:rsid w:val="00764DA9"/>
    <w:rsid w:val="0076553B"/>
    <w:rsid w:val="007679B7"/>
    <w:rsid w:val="00773C19"/>
    <w:rsid w:val="00780074"/>
    <w:rsid w:val="0078740F"/>
    <w:rsid w:val="00791835"/>
    <w:rsid w:val="00791D21"/>
    <w:rsid w:val="007B2357"/>
    <w:rsid w:val="007B3F5F"/>
    <w:rsid w:val="007B7544"/>
    <w:rsid w:val="007C0D42"/>
    <w:rsid w:val="007C628F"/>
    <w:rsid w:val="007D5427"/>
    <w:rsid w:val="007D62C6"/>
    <w:rsid w:val="007D6A2D"/>
    <w:rsid w:val="007D7231"/>
    <w:rsid w:val="00822215"/>
    <w:rsid w:val="00825059"/>
    <w:rsid w:val="0083337B"/>
    <w:rsid w:val="00842A9C"/>
    <w:rsid w:val="00844761"/>
    <w:rsid w:val="00854909"/>
    <w:rsid w:val="00856A11"/>
    <w:rsid w:val="00880B3E"/>
    <w:rsid w:val="008851C4"/>
    <w:rsid w:val="00894B6C"/>
    <w:rsid w:val="008A7174"/>
    <w:rsid w:val="008B0D2E"/>
    <w:rsid w:val="008B6D8C"/>
    <w:rsid w:val="008C33D6"/>
    <w:rsid w:val="008C74C5"/>
    <w:rsid w:val="008D497F"/>
    <w:rsid w:val="008D7F50"/>
    <w:rsid w:val="008F0FD7"/>
    <w:rsid w:val="008F3A81"/>
    <w:rsid w:val="009003A2"/>
    <w:rsid w:val="00905431"/>
    <w:rsid w:val="00907309"/>
    <w:rsid w:val="0092361E"/>
    <w:rsid w:val="009317CA"/>
    <w:rsid w:val="00935E54"/>
    <w:rsid w:val="0093682A"/>
    <w:rsid w:val="0094067C"/>
    <w:rsid w:val="009460A2"/>
    <w:rsid w:val="0098102F"/>
    <w:rsid w:val="00981C0A"/>
    <w:rsid w:val="009858A4"/>
    <w:rsid w:val="0099158B"/>
    <w:rsid w:val="0099364C"/>
    <w:rsid w:val="0099564B"/>
    <w:rsid w:val="009A2572"/>
    <w:rsid w:val="009B4094"/>
    <w:rsid w:val="009C2AA5"/>
    <w:rsid w:val="009C650B"/>
    <w:rsid w:val="009D61E7"/>
    <w:rsid w:val="009D67D8"/>
    <w:rsid w:val="009D70CC"/>
    <w:rsid w:val="009E2F88"/>
    <w:rsid w:val="009E3044"/>
    <w:rsid w:val="009F6442"/>
    <w:rsid w:val="00A10C19"/>
    <w:rsid w:val="00A161B0"/>
    <w:rsid w:val="00A17493"/>
    <w:rsid w:val="00A350F9"/>
    <w:rsid w:val="00A430BD"/>
    <w:rsid w:val="00A4672C"/>
    <w:rsid w:val="00A535B1"/>
    <w:rsid w:val="00A57A4C"/>
    <w:rsid w:val="00A6591B"/>
    <w:rsid w:val="00A74624"/>
    <w:rsid w:val="00A74974"/>
    <w:rsid w:val="00A85113"/>
    <w:rsid w:val="00A96EAF"/>
    <w:rsid w:val="00AA6080"/>
    <w:rsid w:val="00AA76AD"/>
    <w:rsid w:val="00AC4ED7"/>
    <w:rsid w:val="00AE6A3D"/>
    <w:rsid w:val="00AF024B"/>
    <w:rsid w:val="00AF0307"/>
    <w:rsid w:val="00B17115"/>
    <w:rsid w:val="00B230CA"/>
    <w:rsid w:val="00B328A0"/>
    <w:rsid w:val="00B3476F"/>
    <w:rsid w:val="00B43E4C"/>
    <w:rsid w:val="00B46BD1"/>
    <w:rsid w:val="00B637BF"/>
    <w:rsid w:val="00B64782"/>
    <w:rsid w:val="00B74029"/>
    <w:rsid w:val="00B7738B"/>
    <w:rsid w:val="00B82FF2"/>
    <w:rsid w:val="00B872DD"/>
    <w:rsid w:val="00B91B35"/>
    <w:rsid w:val="00B91EB0"/>
    <w:rsid w:val="00B97204"/>
    <w:rsid w:val="00BB0B85"/>
    <w:rsid w:val="00BC6244"/>
    <w:rsid w:val="00BC6FD7"/>
    <w:rsid w:val="00BE19B9"/>
    <w:rsid w:val="00C009FD"/>
    <w:rsid w:val="00C03651"/>
    <w:rsid w:val="00C03880"/>
    <w:rsid w:val="00C10F8D"/>
    <w:rsid w:val="00C17EF4"/>
    <w:rsid w:val="00C304D9"/>
    <w:rsid w:val="00C35B7A"/>
    <w:rsid w:val="00C4442E"/>
    <w:rsid w:val="00C96644"/>
    <w:rsid w:val="00CB045C"/>
    <w:rsid w:val="00CB1E06"/>
    <w:rsid w:val="00CB5938"/>
    <w:rsid w:val="00CB764F"/>
    <w:rsid w:val="00CD3359"/>
    <w:rsid w:val="00CD5069"/>
    <w:rsid w:val="00CE12AE"/>
    <w:rsid w:val="00CE7803"/>
    <w:rsid w:val="00CF1733"/>
    <w:rsid w:val="00CF4B1B"/>
    <w:rsid w:val="00CF5DAE"/>
    <w:rsid w:val="00CF5ECE"/>
    <w:rsid w:val="00CF7F69"/>
    <w:rsid w:val="00D15AE9"/>
    <w:rsid w:val="00D41617"/>
    <w:rsid w:val="00D4162D"/>
    <w:rsid w:val="00D41EA4"/>
    <w:rsid w:val="00D45C66"/>
    <w:rsid w:val="00D92381"/>
    <w:rsid w:val="00DA27F7"/>
    <w:rsid w:val="00DB48B4"/>
    <w:rsid w:val="00DE143F"/>
    <w:rsid w:val="00DE569B"/>
    <w:rsid w:val="00DF34A7"/>
    <w:rsid w:val="00DF3923"/>
    <w:rsid w:val="00E035BE"/>
    <w:rsid w:val="00E355ED"/>
    <w:rsid w:val="00E37E34"/>
    <w:rsid w:val="00E73721"/>
    <w:rsid w:val="00E74DAC"/>
    <w:rsid w:val="00E77BFB"/>
    <w:rsid w:val="00E803E8"/>
    <w:rsid w:val="00E94BE2"/>
    <w:rsid w:val="00EB6F6F"/>
    <w:rsid w:val="00EB780B"/>
    <w:rsid w:val="00ED35AB"/>
    <w:rsid w:val="00EE2D7B"/>
    <w:rsid w:val="00EE5AA8"/>
    <w:rsid w:val="00EE640A"/>
    <w:rsid w:val="00EF260C"/>
    <w:rsid w:val="00EF762A"/>
    <w:rsid w:val="00F12280"/>
    <w:rsid w:val="00F30822"/>
    <w:rsid w:val="00F52058"/>
    <w:rsid w:val="00F55160"/>
    <w:rsid w:val="00F66577"/>
    <w:rsid w:val="00F77E70"/>
    <w:rsid w:val="00F975D9"/>
    <w:rsid w:val="00FA3B47"/>
    <w:rsid w:val="00FA3E0D"/>
    <w:rsid w:val="00FB36DA"/>
    <w:rsid w:val="00FF1F98"/>
    <w:rsid w:val="01079826"/>
    <w:rsid w:val="024ACA75"/>
    <w:rsid w:val="02AEC407"/>
    <w:rsid w:val="04333273"/>
    <w:rsid w:val="051EA339"/>
    <w:rsid w:val="0548CE00"/>
    <w:rsid w:val="0761F2F4"/>
    <w:rsid w:val="07DB0657"/>
    <w:rsid w:val="07DE83B7"/>
    <w:rsid w:val="08C1DF78"/>
    <w:rsid w:val="08FF1BB2"/>
    <w:rsid w:val="09BE1AC7"/>
    <w:rsid w:val="0AFCA42E"/>
    <w:rsid w:val="0C2A0536"/>
    <w:rsid w:val="0CB75C06"/>
    <w:rsid w:val="0CC0332C"/>
    <w:rsid w:val="0CC79ABE"/>
    <w:rsid w:val="0CF5BB89"/>
    <w:rsid w:val="0D72E0A0"/>
    <w:rsid w:val="0DA13224"/>
    <w:rsid w:val="0E72F54F"/>
    <w:rsid w:val="0EE03AD3"/>
    <w:rsid w:val="0EE5E6BF"/>
    <w:rsid w:val="0F753763"/>
    <w:rsid w:val="10B4EC49"/>
    <w:rsid w:val="1143322F"/>
    <w:rsid w:val="117D02EE"/>
    <w:rsid w:val="12D45D3B"/>
    <w:rsid w:val="13BAD358"/>
    <w:rsid w:val="1493F933"/>
    <w:rsid w:val="1533CAE4"/>
    <w:rsid w:val="1544099C"/>
    <w:rsid w:val="1640FC61"/>
    <w:rsid w:val="16837572"/>
    <w:rsid w:val="18165375"/>
    <w:rsid w:val="184BA145"/>
    <w:rsid w:val="189C578E"/>
    <w:rsid w:val="19447690"/>
    <w:rsid w:val="19EC0DC3"/>
    <w:rsid w:val="19FFB423"/>
    <w:rsid w:val="1C1C3045"/>
    <w:rsid w:val="1CF2B6F6"/>
    <w:rsid w:val="1E00DE49"/>
    <w:rsid w:val="1E060F33"/>
    <w:rsid w:val="1E6EAD06"/>
    <w:rsid w:val="1F10D332"/>
    <w:rsid w:val="20D4287D"/>
    <w:rsid w:val="20D70FB6"/>
    <w:rsid w:val="20F0F6E4"/>
    <w:rsid w:val="21083B29"/>
    <w:rsid w:val="21508D1C"/>
    <w:rsid w:val="22541D4B"/>
    <w:rsid w:val="22A9D392"/>
    <w:rsid w:val="262687C0"/>
    <w:rsid w:val="2656C518"/>
    <w:rsid w:val="26B203F2"/>
    <w:rsid w:val="28B4CFA7"/>
    <w:rsid w:val="291260E5"/>
    <w:rsid w:val="2A50AE92"/>
    <w:rsid w:val="2A9FF89C"/>
    <w:rsid w:val="2AB8B846"/>
    <w:rsid w:val="2ADBADFF"/>
    <w:rsid w:val="2DEDCC63"/>
    <w:rsid w:val="2ECCF7DC"/>
    <w:rsid w:val="2FDE42E7"/>
    <w:rsid w:val="307EFB42"/>
    <w:rsid w:val="3093EEB6"/>
    <w:rsid w:val="32067575"/>
    <w:rsid w:val="3206FF84"/>
    <w:rsid w:val="32169267"/>
    <w:rsid w:val="32C792AB"/>
    <w:rsid w:val="32D02423"/>
    <w:rsid w:val="32E6B324"/>
    <w:rsid w:val="33182DB7"/>
    <w:rsid w:val="331A0AE8"/>
    <w:rsid w:val="3333F834"/>
    <w:rsid w:val="33E6DF3C"/>
    <w:rsid w:val="33FE5723"/>
    <w:rsid w:val="3416DC61"/>
    <w:rsid w:val="3515BDDD"/>
    <w:rsid w:val="352A76B3"/>
    <w:rsid w:val="35679F4E"/>
    <w:rsid w:val="36E4EEFA"/>
    <w:rsid w:val="3708FA63"/>
    <w:rsid w:val="3722D8DE"/>
    <w:rsid w:val="375F5A4E"/>
    <w:rsid w:val="37C5F5A7"/>
    <w:rsid w:val="37EFD89D"/>
    <w:rsid w:val="3A1BF7C4"/>
    <w:rsid w:val="3A831485"/>
    <w:rsid w:val="3BD2BEB7"/>
    <w:rsid w:val="3BDEB70A"/>
    <w:rsid w:val="3C298A3B"/>
    <w:rsid w:val="3D1F001F"/>
    <w:rsid w:val="3E64F4A8"/>
    <w:rsid w:val="3EF71BA8"/>
    <w:rsid w:val="3FD5D831"/>
    <w:rsid w:val="3FF73BF4"/>
    <w:rsid w:val="40B15B65"/>
    <w:rsid w:val="40CE3389"/>
    <w:rsid w:val="414746B8"/>
    <w:rsid w:val="4218B82A"/>
    <w:rsid w:val="421DB369"/>
    <w:rsid w:val="4224FCD5"/>
    <w:rsid w:val="461A673B"/>
    <w:rsid w:val="465C82B5"/>
    <w:rsid w:val="47DC1971"/>
    <w:rsid w:val="482A4315"/>
    <w:rsid w:val="4919E8B0"/>
    <w:rsid w:val="491EEC69"/>
    <w:rsid w:val="498DE951"/>
    <w:rsid w:val="4A250B08"/>
    <w:rsid w:val="4A44206E"/>
    <w:rsid w:val="4A9796F1"/>
    <w:rsid w:val="4B25DE81"/>
    <w:rsid w:val="4B3DC963"/>
    <w:rsid w:val="4BDAC8B4"/>
    <w:rsid w:val="4C077D26"/>
    <w:rsid w:val="4C62B1B2"/>
    <w:rsid w:val="4CEDC3FE"/>
    <w:rsid w:val="4CF62C54"/>
    <w:rsid w:val="4DCB98DA"/>
    <w:rsid w:val="4EC7A564"/>
    <w:rsid w:val="4EF51C94"/>
    <w:rsid w:val="4F41B765"/>
    <w:rsid w:val="5116F934"/>
    <w:rsid w:val="512CCA54"/>
    <w:rsid w:val="51C77A62"/>
    <w:rsid w:val="5398C44E"/>
    <w:rsid w:val="5468B82C"/>
    <w:rsid w:val="54EC772E"/>
    <w:rsid w:val="55355EF8"/>
    <w:rsid w:val="556B6C4E"/>
    <w:rsid w:val="563BB7DB"/>
    <w:rsid w:val="56534FF1"/>
    <w:rsid w:val="56E5742C"/>
    <w:rsid w:val="5768FE0F"/>
    <w:rsid w:val="5799662A"/>
    <w:rsid w:val="57A9D813"/>
    <w:rsid w:val="5864AD8D"/>
    <w:rsid w:val="58DA6F83"/>
    <w:rsid w:val="58E9FE94"/>
    <w:rsid w:val="5995FB22"/>
    <w:rsid w:val="5A014837"/>
    <w:rsid w:val="5B14F122"/>
    <w:rsid w:val="5C31A322"/>
    <w:rsid w:val="5CAE63A3"/>
    <w:rsid w:val="5FB863C4"/>
    <w:rsid w:val="5FFA5C2F"/>
    <w:rsid w:val="6285DE65"/>
    <w:rsid w:val="6302247F"/>
    <w:rsid w:val="63488AF3"/>
    <w:rsid w:val="6372FBF6"/>
    <w:rsid w:val="65AD05AA"/>
    <w:rsid w:val="6683725B"/>
    <w:rsid w:val="6749A054"/>
    <w:rsid w:val="67B74616"/>
    <w:rsid w:val="6879A04C"/>
    <w:rsid w:val="68A21A69"/>
    <w:rsid w:val="69D6BE8E"/>
    <w:rsid w:val="6A1A868D"/>
    <w:rsid w:val="6A78EEE9"/>
    <w:rsid w:val="6C10414E"/>
    <w:rsid w:val="6C88738C"/>
    <w:rsid w:val="6E6E5538"/>
    <w:rsid w:val="6EC87182"/>
    <w:rsid w:val="6F2CDEBB"/>
    <w:rsid w:val="7048425B"/>
    <w:rsid w:val="70DABAF3"/>
    <w:rsid w:val="70DE4AA9"/>
    <w:rsid w:val="72A05949"/>
    <w:rsid w:val="72F55DC7"/>
    <w:rsid w:val="7411B31B"/>
    <w:rsid w:val="74DD96BC"/>
    <w:rsid w:val="756CD853"/>
    <w:rsid w:val="771863A8"/>
    <w:rsid w:val="7829E45A"/>
    <w:rsid w:val="7972FF01"/>
    <w:rsid w:val="7AAF019A"/>
    <w:rsid w:val="7AC549EA"/>
    <w:rsid w:val="7DEAC855"/>
    <w:rsid w:val="7E188726"/>
    <w:rsid w:val="7E458B21"/>
    <w:rsid w:val="7E6735EE"/>
    <w:rsid w:val="7EEDFFAF"/>
    <w:rsid w:val="7F5726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D4560C1"/>
  <w15:docId w15:val="{904CBF86-6368-4229-AB52-BAE815D5EC8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lsdException w:name="heading 5" w:uiPriority="9" w:semiHidden="1" w:unhideWhenUsed="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0"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B7738B"/>
    <w:rPr>
      <w:rFonts w:ascii="Arial" w:hAnsi="Arial" w:eastAsia="Times New Roman" w:cs="Times New Roman"/>
      <w:sz w:val="22"/>
      <w:szCs w:val="20"/>
      <w:lang w:val="en-GB"/>
    </w:rPr>
  </w:style>
  <w:style w:type="paragraph" w:styleId="Heading1">
    <w:name w:val="heading 1"/>
    <w:basedOn w:val="DocumentTitle"/>
    <w:next w:val="Normal"/>
    <w:link w:val="Heading1Char"/>
    <w:uiPriority w:val="9"/>
    <w:qFormat/>
    <w:rsid w:val="00EF762A"/>
    <w:pPr>
      <w:outlineLvl w:val="0"/>
    </w:pPr>
  </w:style>
  <w:style w:type="paragraph" w:styleId="Heading2">
    <w:name w:val="heading 2"/>
    <w:basedOn w:val="Title0"/>
    <w:next w:val="Normal"/>
    <w:link w:val="Heading2Char"/>
    <w:uiPriority w:val="9"/>
    <w:unhideWhenUsed/>
    <w:qFormat/>
    <w:rsid w:val="009E3044"/>
    <w:pPr>
      <w:outlineLvl w:val="1"/>
    </w:pPr>
    <w:rPr>
      <w:color w:val="C81A1A" w:themeColor="accent6"/>
    </w:rPr>
  </w:style>
  <w:style w:type="paragraph" w:styleId="Heading3">
    <w:name w:val="heading 3"/>
    <w:basedOn w:val="Heading"/>
    <w:next w:val="Normal"/>
    <w:link w:val="Heading3Char"/>
    <w:uiPriority w:val="9"/>
    <w:unhideWhenUsed/>
    <w:qFormat/>
    <w:rsid w:val="009E3044"/>
    <w:pPr>
      <w:outlineLvl w:val="2"/>
    </w:pPr>
    <w:rPr>
      <w:color w:val="C81A1A" w:themeColor="accent6"/>
    </w:rPr>
  </w:style>
  <w:style w:type="paragraph" w:styleId="Heading4">
    <w:name w:val="heading 4"/>
    <w:basedOn w:val="Normal"/>
    <w:next w:val="Normal"/>
    <w:link w:val="Heading4Char"/>
    <w:uiPriority w:val="9"/>
    <w:unhideWhenUsed/>
    <w:rsid w:val="005011C7"/>
    <w:pPr>
      <w:keepNext/>
      <w:keepLines/>
      <w:spacing w:before="40"/>
      <w:outlineLvl w:val="3"/>
    </w:pPr>
    <w:rPr>
      <w:rFonts w:asciiTheme="majorHAnsi" w:hAnsiTheme="majorHAnsi" w:eastAsiaTheme="majorEastAsia" w:cstheme="majorBidi"/>
      <w:i/>
      <w:iCs/>
      <w:color w:val="41758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aliases w:val="Customisable document title"/>
    <w:basedOn w:val="Normal"/>
    <w:link w:val="HeaderChar"/>
    <w:uiPriority w:val="99"/>
    <w:rsid w:val="00B7738B"/>
    <w:pPr>
      <w:tabs>
        <w:tab w:val="center" w:pos="4320"/>
        <w:tab w:val="right" w:pos="8640"/>
      </w:tabs>
    </w:pPr>
  </w:style>
  <w:style w:type="character" w:styleId="HeaderChar" w:customStyle="1">
    <w:name w:val="Header Char"/>
    <w:aliases w:val="Customisable document title Char"/>
    <w:basedOn w:val="DefaultParagraphFont"/>
    <w:link w:val="Header"/>
    <w:uiPriority w:val="99"/>
    <w:rsid w:val="00B7738B"/>
    <w:rPr>
      <w:rFonts w:ascii="Arial" w:hAnsi="Arial" w:eastAsia="Times New Roman" w:cs="Times New Roman"/>
      <w:sz w:val="22"/>
      <w:szCs w:val="20"/>
      <w:lang w:val="en-GB"/>
    </w:rPr>
  </w:style>
  <w:style w:type="paragraph" w:styleId="Footer">
    <w:name w:val="footer"/>
    <w:basedOn w:val="Normal"/>
    <w:link w:val="FooterChar"/>
    <w:uiPriority w:val="99"/>
    <w:rsid w:val="00B7738B"/>
    <w:pPr>
      <w:tabs>
        <w:tab w:val="center" w:pos="4320"/>
        <w:tab w:val="right" w:pos="8640"/>
      </w:tabs>
    </w:pPr>
  </w:style>
  <w:style w:type="character" w:styleId="FooterChar" w:customStyle="1">
    <w:name w:val="Footer Char"/>
    <w:basedOn w:val="DefaultParagraphFont"/>
    <w:link w:val="Footer"/>
    <w:uiPriority w:val="99"/>
    <w:rsid w:val="00B7738B"/>
    <w:rPr>
      <w:rFonts w:ascii="Arial" w:hAnsi="Arial" w:eastAsia="Times New Roman" w:cs="Times New Roman"/>
      <w:sz w:val="22"/>
      <w:szCs w:val="20"/>
      <w:lang w:val="en-GB"/>
    </w:rPr>
  </w:style>
  <w:style w:type="paragraph" w:styleId="Customisabledocumentheading" w:customStyle="1">
    <w:name w:val="Customisable document heading"/>
    <w:basedOn w:val="Normal"/>
    <w:next w:val="Normal"/>
    <w:rsid w:val="00B7738B"/>
    <w:rPr>
      <w:rFonts w:eastAsia="Calibri"/>
      <w:b/>
      <w:szCs w:val="22"/>
    </w:rPr>
  </w:style>
  <w:style w:type="character" w:styleId="PageNumber">
    <w:name w:val="page number"/>
    <w:uiPriority w:val="99"/>
    <w:semiHidden/>
    <w:unhideWhenUsed/>
    <w:rsid w:val="00B7738B"/>
  </w:style>
  <w:style w:type="paragraph" w:styleId="BlockText">
    <w:name w:val="Block Text"/>
    <w:basedOn w:val="Normal"/>
    <w:rsid w:val="00B7738B"/>
    <w:pPr>
      <w:ind w:left="720" w:right="188"/>
      <w:jc w:val="both"/>
    </w:pPr>
  </w:style>
  <w:style w:type="character" w:styleId="Hyperlink">
    <w:name w:val="Hyperlink"/>
    <w:uiPriority w:val="99"/>
    <w:rsid w:val="00B7738B"/>
    <w:rPr>
      <w:color w:val="0000FF"/>
      <w:u w:val="single"/>
    </w:rPr>
  </w:style>
  <w:style w:type="character" w:styleId="CommentReference">
    <w:name w:val="annotation reference"/>
    <w:uiPriority w:val="99"/>
    <w:semiHidden/>
    <w:unhideWhenUsed/>
    <w:rsid w:val="00B7738B"/>
    <w:rPr>
      <w:sz w:val="18"/>
      <w:szCs w:val="18"/>
    </w:rPr>
  </w:style>
  <w:style w:type="paragraph" w:styleId="CommentText">
    <w:name w:val="annotation text"/>
    <w:basedOn w:val="Normal"/>
    <w:link w:val="CommentTextChar"/>
    <w:uiPriority w:val="99"/>
    <w:semiHidden/>
    <w:unhideWhenUsed/>
    <w:rsid w:val="00B7738B"/>
    <w:rPr>
      <w:sz w:val="24"/>
      <w:szCs w:val="24"/>
    </w:rPr>
  </w:style>
  <w:style w:type="character" w:styleId="CommentTextChar" w:customStyle="1">
    <w:name w:val="Comment Text Char"/>
    <w:basedOn w:val="DefaultParagraphFont"/>
    <w:link w:val="CommentText"/>
    <w:uiPriority w:val="99"/>
    <w:semiHidden/>
    <w:rsid w:val="00B7738B"/>
    <w:rPr>
      <w:rFonts w:ascii="Arial" w:hAnsi="Arial" w:eastAsia="Times New Roman" w:cs="Times New Roman"/>
      <w:lang w:val="en-GB"/>
    </w:rPr>
  </w:style>
  <w:style w:type="paragraph" w:styleId="Body" w:customStyle="1">
    <w:name w:val="Body"/>
    <w:basedOn w:val="Normal"/>
    <w:qFormat/>
    <w:rsid w:val="009E3044"/>
    <w:pPr>
      <w:pBdr>
        <w:top w:val="nil"/>
        <w:left w:val="nil"/>
        <w:bottom w:val="nil"/>
        <w:right w:val="nil"/>
        <w:between w:val="nil"/>
        <w:bar w:val="nil"/>
      </w:pBdr>
      <w:spacing w:before="120" w:after="120"/>
      <w:textAlignment w:val="baseline"/>
    </w:pPr>
    <w:rPr>
      <w:rFonts w:ascii="Palatino Linotype" w:hAnsi="Palatino Linotype" w:eastAsia="Arial Unicode MS" w:cs="Arial"/>
      <w:color w:val="404040"/>
      <w:sz w:val="24"/>
      <w:szCs w:val="22"/>
      <w:u w:color="000000"/>
      <w:bdr w:val="nil"/>
      <w:lang w:val="en-US"/>
    </w:rPr>
  </w:style>
  <w:style w:type="paragraph" w:styleId="ListParagraph">
    <w:name w:val="List Paragraph"/>
    <w:basedOn w:val="Normal"/>
    <w:uiPriority w:val="34"/>
    <w:rsid w:val="00B7738B"/>
    <w:pPr>
      <w:pBdr>
        <w:top w:val="nil"/>
        <w:left w:val="nil"/>
        <w:bottom w:val="nil"/>
        <w:right w:val="nil"/>
        <w:between w:val="nil"/>
        <w:bar w:val="nil"/>
      </w:pBdr>
      <w:ind w:left="720"/>
      <w:contextualSpacing/>
    </w:pPr>
    <w:rPr>
      <w:rFonts w:ascii="Calibri" w:hAnsi="Calibri" w:eastAsia="Calibri" w:cs="Calibri"/>
      <w:color w:val="000000"/>
      <w:szCs w:val="22"/>
      <w:u w:color="000000"/>
      <w:bdr w:val="nil"/>
      <w:lang w:val="en-US"/>
    </w:rPr>
  </w:style>
  <w:style w:type="numbering" w:styleId="111111">
    <w:name w:val="Outline List 2"/>
    <w:basedOn w:val="NoList"/>
    <w:uiPriority w:val="99"/>
    <w:semiHidden/>
    <w:unhideWhenUsed/>
    <w:rsid w:val="00B7738B"/>
    <w:pPr>
      <w:numPr>
        <w:numId w:val="5"/>
      </w:numPr>
    </w:pPr>
  </w:style>
  <w:style w:type="paragraph" w:styleId="BalloonText">
    <w:name w:val="Balloon Text"/>
    <w:basedOn w:val="Normal"/>
    <w:link w:val="BalloonTextChar"/>
    <w:uiPriority w:val="99"/>
    <w:semiHidden/>
    <w:unhideWhenUsed/>
    <w:rsid w:val="00B7738B"/>
    <w:rPr>
      <w:rFonts w:ascii="Times New Roman" w:hAnsi="Times New Roman"/>
      <w:sz w:val="18"/>
      <w:szCs w:val="18"/>
    </w:rPr>
  </w:style>
  <w:style w:type="character" w:styleId="BalloonTextChar" w:customStyle="1">
    <w:name w:val="Balloon Text Char"/>
    <w:basedOn w:val="DefaultParagraphFont"/>
    <w:link w:val="BalloonText"/>
    <w:uiPriority w:val="99"/>
    <w:semiHidden/>
    <w:rsid w:val="00B7738B"/>
    <w:rPr>
      <w:rFonts w:ascii="Times New Roman" w:hAnsi="Times New Roman" w:eastAsia="Times New Roman" w:cs="Times New Roman"/>
      <w:sz w:val="18"/>
      <w:szCs w:val="18"/>
      <w:lang w:val="en-GB"/>
    </w:rPr>
  </w:style>
  <w:style w:type="paragraph" w:styleId="DocumentMap">
    <w:name w:val="Document Map"/>
    <w:basedOn w:val="Normal"/>
    <w:link w:val="DocumentMapChar"/>
    <w:uiPriority w:val="99"/>
    <w:semiHidden/>
    <w:unhideWhenUsed/>
    <w:rsid w:val="00480367"/>
    <w:rPr>
      <w:rFonts w:ascii="Times New Roman" w:hAnsi="Times New Roman"/>
      <w:sz w:val="24"/>
      <w:szCs w:val="24"/>
    </w:rPr>
  </w:style>
  <w:style w:type="character" w:styleId="DocumentMapChar" w:customStyle="1">
    <w:name w:val="Document Map Char"/>
    <w:basedOn w:val="DefaultParagraphFont"/>
    <w:link w:val="DocumentMap"/>
    <w:uiPriority w:val="99"/>
    <w:semiHidden/>
    <w:rsid w:val="00480367"/>
    <w:rPr>
      <w:rFonts w:ascii="Times New Roman" w:hAnsi="Times New Roman" w:eastAsia="Times New Roman" w:cs="Times New Roman"/>
      <w:lang w:val="en-GB"/>
    </w:rPr>
  </w:style>
  <w:style w:type="character" w:styleId="Strong">
    <w:name w:val="Strong"/>
    <w:basedOn w:val="DefaultParagraphFont"/>
    <w:uiPriority w:val="22"/>
    <w:rsid w:val="008D7F50"/>
    <w:rPr>
      <w:b/>
      <w:bCs/>
    </w:rPr>
  </w:style>
  <w:style w:type="paragraph" w:styleId="CommentSubject">
    <w:name w:val="annotation subject"/>
    <w:basedOn w:val="CommentText"/>
    <w:next w:val="CommentText"/>
    <w:link w:val="CommentSubjectChar"/>
    <w:uiPriority w:val="99"/>
    <w:semiHidden/>
    <w:unhideWhenUsed/>
    <w:rsid w:val="008D7F50"/>
    <w:rPr>
      <w:b/>
      <w:bCs/>
      <w:sz w:val="20"/>
      <w:szCs w:val="20"/>
    </w:rPr>
  </w:style>
  <w:style w:type="character" w:styleId="CommentSubjectChar" w:customStyle="1">
    <w:name w:val="Comment Subject Char"/>
    <w:basedOn w:val="CommentTextChar"/>
    <w:link w:val="CommentSubject"/>
    <w:uiPriority w:val="99"/>
    <w:semiHidden/>
    <w:rsid w:val="008D7F50"/>
    <w:rPr>
      <w:rFonts w:ascii="Arial" w:hAnsi="Arial" w:eastAsia="Times New Roman" w:cs="Times New Roman"/>
      <w:b/>
      <w:bCs/>
      <w:sz w:val="20"/>
      <w:szCs w:val="20"/>
      <w:lang w:val="en-GB"/>
    </w:rPr>
  </w:style>
  <w:style w:type="paragraph" w:styleId="NormalWeb">
    <w:name w:val="Normal (Web)"/>
    <w:basedOn w:val="Normal"/>
    <w:uiPriority w:val="99"/>
    <w:semiHidden/>
    <w:unhideWhenUsed/>
    <w:rsid w:val="00CF5DAE"/>
    <w:rPr>
      <w:rFonts w:ascii="Times New Roman" w:hAnsi="Times New Roman"/>
      <w:sz w:val="24"/>
      <w:szCs w:val="24"/>
    </w:rPr>
  </w:style>
  <w:style w:type="character" w:styleId="Heading1Char" w:customStyle="1">
    <w:name w:val="Heading 1 Char"/>
    <w:basedOn w:val="DefaultParagraphFont"/>
    <w:link w:val="Heading1"/>
    <w:uiPriority w:val="9"/>
    <w:rsid w:val="00EF762A"/>
    <w:rPr>
      <w:rFonts w:ascii="Palatino Linotype" w:hAnsi="Palatino Linotype" w:eastAsiaTheme="majorEastAsia" w:cstheme="majorBidi"/>
      <w:b/>
      <w:noProof/>
      <w:spacing w:val="-10"/>
      <w:kern w:val="28"/>
      <w:sz w:val="56"/>
      <w:szCs w:val="56"/>
      <w:lang w:val="en-GB"/>
    </w:rPr>
  </w:style>
  <w:style w:type="paragraph" w:styleId="Title">
    <w:name w:val="Title"/>
    <w:basedOn w:val="Normal"/>
    <w:next w:val="Normal"/>
    <w:link w:val="TitleChar"/>
    <w:uiPriority w:val="10"/>
    <w:rsid w:val="00036F2B"/>
    <w:pPr>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36F2B"/>
    <w:rPr>
      <w:rFonts w:asciiTheme="majorHAnsi" w:hAnsiTheme="majorHAnsi" w:eastAsiaTheme="majorEastAsia" w:cstheme="majorBidi"/>
      <w:spacing w:val="-10"/>
      <w:kern w:val="28"/>
      <w:sz w:val="56"/>
      <w:szCs w:val="56"/>
      <w:lang w:val="en-GB"/>
    </w:rPr>
  </w:style>
  <w:style w:type="character" w:styleId="Heading2Char" w:customStyle="1">
    <w:name w:val="Heading 2 Char"/>
    <w:basedOn w:val="DefaultParagraphFont"/>
    <w:link w:val="Heading2"/>
    <w:uiPriority w:val="9"/>
    <w:rsid w:val="009E3044"/>
    <w:rPr>
      <w:rFonts w:ascii="Palatino Linotype" w:hAnsi="Palatino Linotype" w:eastAsia="Times New Roman" w:cs="Arial"/>
      <w:color w:val="C81A1A" w:themeColor="accent6"/>
      <w:sz w:val="52"/>
      <w:szCs w:val="52"/>
      <w:lang w:val="en-GB"/>
    </w:rPr>
  </w:style>
  <w:style w:type="table" w:styleId="TableGrid">
    <w:name w:val="Table Grid"/>
    <w:basedOn w:val="TableNormal"/>
    <w:uiPriority w:val="39"/>
    <w:rsid w:val="00036F2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link w:val="paragraphChar"/>
    <w:rsid w:val="00232F3E"/>
    <w:pPr>
      <w:spacing w:before="100" w:beforeAutospacing="1" w:after="100" w:afterAutospacing="1"/>
    </w:pPr>
    <w:rPr>
      <w:rFonts w:ascii="Times New Roman" w:hAnsi="Times New Roman"/>
      <w:sz w:val="24"/>
      <w:szCs w:val="24"/>
    </w:rPr>
  </w:style>
  <w:style w:type="character" w:styleId="normaltextrun" w:customStyle="1">
    <w:name w:val="normaltextrun"/>
    <w:basedOn w:val="DefaultParagraphFont"/>
    <w:rsid w:val="00232F3E"/>
  </w:style>
  <w:style w:type="character" w:styleId="eop" w:customStyle="1">
    <w:name w:val="eop"/>
    <w:basedOn w:val="DefaultParagraphFont"/>
    <w:rsid w:val="00232F3E"/>
  </w:style>
  <w:style w:type="paragraph" w:styleId="DocumentTitle" w:customStyle="1">
    <w:name w:val="Document Title"/>
    <w:basedOn w:val="Title"/>
    <w:link w:val="DocumentTitleChar"/>
    <w:rsid w:val="0093682A"/>
    <w:pPr>
      <w:jc w:val="center"/>
    </w:pPr>
    <w:rPr>
      <w:rFonts w:ascii="Palatino Linotype" w:hAnsi="Palatino Linotype"/>
      <w:b/>
      <w:noProof/>
    </w:rPr>
  </w:style>
  <w:style w:type="paragraph" w:styleId="DocumentDetails" w:customStyle="1">
    <w:name w:val="Document Details"/>
    <w:basedOn w:val="Normal"/>
    <w:link w:val="DocumentDetailsChar"/>
    <w:rsid w:val="0093682A"/>
    <w:rPr>
      <w:rFonts w:ascii="Palatino Linotype" w:hAnsi="Palatino Linotype" w:eastAsia="MS Gothic"/>
      <w:b/>
      <w:color w:val="808080" w:themeColor="background1" w:themeShade="80"/>
    </w:rPr>
  </w:style>
  <w:style w:type="character" w:styleId="DocumentTitleChar" w:customStyle="1">
    <w:name w:val="Document Title Char"/>
    <w:basedOn w:val="TitleChar"/>
    <w:link w:val="DocumentTitle"/>
    <w:rsid w:val="0093682A"/>
    <w:rPr>
      <w:rFonts w:ascii="Palatino Linotype" w:hAnsi="Palatino Linotype" w:eastAsiaTheme="majorEastAsia" w:cstheme="majorBidi"/>
      <w:b/>
      <w:noProof/>
      <w:spacing w:val="-10"/>
      <w:kern w:val="28"/>
      <w:sz w:val="56"/>
      <w:szCs w:val="56"/>
      <w:lang w:val="en-GB"/>
    </w:rPr>
  </w:style>
  <w:style w:type="paragraph" w:styleId="Title0" w:customStyle="1">
    <w:name w:val="Title0"/>
    <w:basedOn w:val="paragraph"/>
    <w:link w:val="TitleChar0"/>
    <w:rsid w:val="00E035BE"/>
    <w:pPr>
      <w:spacing w:before="360" w:beforeAutospacing="0" w:after="360" w:afterAutospacing="0"/>
      <w:textAlignment w:val="baseline"/>
    </w:pPr>
    <w:rPr>
      <w:rFonts w:ascii="Palatino Linotype" w:hAnsi="Palatino Linotype" w:cs="Arial"/>
      <w:color w:val="467E90"/>
      <w:sz w:val="52"/>
      <w:szCs w:val="52"/>
    </w:rPr>
  </w:style>
  <w:style w:type="character" w:styleId="DocumentDetailsChar" w:customStyle="1">
    <w:name w:val="Document Details Char"/>
    <w:basedOn w:val="DefaultParagraphFont"/>
    <w:link w:val="DocumentDetails"/>
    <w:rsid w:val="0093682A"/>
    <w:rPr>
      <w:rFonts w:ascii="Palatino Linotype" w:hAnsi="Palatino Linotype" w:eastAsia="MS Gothic" w:cs="Times New Roman"/>
      <w:b/>
      <w:color w:val="808080" w:themeColor="background1" w:themeShade="80"/>
      <w:sz w:val="22"/>
      <w:szCs w:val="20"/>
      <w:lang w:val="en-GB"/>
    </w:rPr>
  </w:style>
  <w:style w:type="character" w:styleId="UnresolvedMention">
    <w:name w:val="Unresolved Mention"/>
    <w:basedOn w:val="DefaultParagraphFont"/>
    <w:uiPriority w:val="99"/>
    <w:semiHidden/>
    <w:unhideWhenUsed/>
    <w:rsid w:val="0093682A"/>
    <w:rPr>
      <w:color w:val="605E5C"/>
      <w:shd w:val="clear" w:color="auto" w:fill="E1DFDD"/>
    </w:rPr>
  </w:style>
  <w:style w:type="character" w:styleId="paragraphChar" w:customStyle="1">
    <w:name w:val="paragraph Char"/>
    <w:basedOn w:val="DefaultParagraphFont"/>
    <w:link w:val="paragraph"/>
    <w:rsid w:val="0093682A"/>
    <w:rPr>
      <w:rFonts w:ascii="Times New Roman" w:hAnsi="Times New Roman" w:eastAsia="Times New Roman" w:cs="Times New Roman"/>
      <w:lang w:val="en-GB"/>
    </w:rPr>
  </w:style>
  <w:style w:type="character" w:styleId="TitleChar0" w:customStyle="1">
    <w:name w:val="! Title Char"/>
    <w:basedOn w:val="paragraphChar"/>
    <w:link w:val="Title0"/>
    <w:rsid w:val="00E035BE"/>
    <w:rPr>
      <w:rFonts w:ascii="Palatino Linotype" w:hAnsi="Palatino Linotype" w:eastAsia="Times New Roman" w:cs="Arial"/>
      <w:color w:val="467E90"/>
      <w:sz w:val="52"/>
      <w:szCs w:val="52"/>
      <w:lang w:val="en-GB"/>
    </w:rPr>
  </w:style>
  <w:style w:type="paragraph" w:styleId="Heading" w:customStyle="1">
    <w:name w:val="! Heading"/>
    <w:basedOn w:val="paragraph"/>
    <w:link w:val="HeadingChar"/>
    <w:rsid w:val="00E035BE"/>
    <w:pPr>
      <w:spacing w:before="240" w:beforeAutospacing="0" w:after="240" w:afterAutospacing="0"/>
      <w:textAlignment w:val="baseline"/>
    </w:pPr>
    <w:rPr>
      <w:rFonts w:ascii="Palatino Linotype" w:hAnsi="Palatino Linotype" w:cs="Arial"/>
      <w:color w:val="467E90"/>
      <w:sz w:val="32"/>
      <w:szCs w:val="32"/>
    </w:rPr>
  </w:style>
  <w:style w:type="paragraph" w:styleId="BodyText" w:customStyle="1">
    <w:name w:val="! Body Text"/>
    <w:basedOn w:val="Body"/>
    <w:link w:val="BodyTextChar"/>
    <w:rsid w:val="004D1D55"/>
  </w:style>
  <w:style w:type="character" w:styleId="HeadingChar" w:customStyle="1">
    <w:name w:val="! Heading Char"/>
    <w:basedOn w:val="paragraphChar"/>
    <w:link w:val="Heading"/>
    <w:rsid w:val="00E035BE"/>
    <w:rPr>
      <w:rFonts w:ascii="Palatino Linotype" w:hAnsi="Palatino Linotype" w:eastAsia="Times New Roman" w:cs="Arial"/>
      <w:color w:val="467E90"/>
      <w:sz w:val="32"/>
      <w:szCs w:val="32"/>
      <w:lang w:val="en-GB"/>
    </w:rPr>
  </w:style>
  <w:style w:type="paragraph" w:styleId="LOCKEDCONTENTDONOTUSE" w:customStyle="1">
    <w:name w:val="LOCKED_CONTENT_DO_NOT_USE"/>
    <w:basedOn w:val="Normal"/>
    <w:link w:val="LOCKEDCONTENTDONOTUSEChar"/>
    <w:locked/>
    <w:rsid w:val="007B7544"/>
    <w:pPr>
      <w:jc w:val="center"/>
    </w:pPr>
    <w:rPr>
      <w:rFonts w:ascii="Palatino Linotype" w:hAnsi="Palatino Linotype"/>
      <w:i/>
      <w:noProof/>
      <w:color w:val="808080" w:themeColor="background1" w:themeShade="80"/>
      <w:sz w:val="13"/>
      <w:szCs w:val="13"/>
      <w:shd w:val="clear" w:color="auto" w:fill="FFFFFF"/>
    </w:rPr>
  </w:style>
  <w:style w:type="character" w:styleId="BodyTextChar" w:customStyle="1">
    <w:name w:val="! Body Text Char"/>
    <w:basedOn w:val="paragraphChar"/>
    <w:link w:val="BodyText"/>
    <w:rsid w:val="004D1D55"/>
    <w:rPr>
      <w:rFonts w:ascii="Palatino Linotype" w:hAnsi="Palatino Linotype" w:eastAsia="Arial Unicode MS" w:cs="Arial"/>
      <w:color w:val="404040"/>
      <w:szCs w:val="22"/>
      <w:u w:color="000000"/>
      <w:bdr w:val="nil"/>
      <w:lang w:val="en-GB"/>
    </w:rPr>
  </w:style>
  <w:style w:type="character" w:styleId="LOCKEDCONTENTDONOTUSEChar" w:customStyle="1">
    <w:name w:val="LOCKED_CONTENT_DO_NOT_USE Char"/>
    <w:basedOn w:val="DefaultParagraphFont"/>
    <w:link w:val="LOCKEDCONTENTDONOTUSE"/>
    <w:rsid w:val="007B7544"/>
    <w:rPr>
      <w:rFonts w:ascii="Palatino Linotype" w:hAnsi="Palatino Linotype" w:eastAsia="Times New Roman" w:cs="Times New Roman"/>
      <w:i/>
      <w:noProof/>
      <w:color w:val="808080" w:themeColor="background1" w:themeShade="80"/>
      <w:sz w:val="13"/>
      <w:szCs w:val="13"/>
      <w:lang w:val="en-GB"/>
    </w:rPr>
  </w:style>
  <w:style w:type="paragraph" w:styleId="TOCHeading">
    <w:name w:val="TOC Heading"/>
    <w:basedOn w:val="Heading1"/>
    <w:next w:val="Normal"/>
    <w:uiPriority w:val="39"/>
    <w:unhideWhenUsed/>
    <w:rsid w:val="009460A2"/>
    <w:pPr>
      <w:spacing w:line="259" w:lineRule="auto"/>
      <w:outlineLvl w:val="9"/>
    </w:pPr>
    <w:rPr>
      <w:lang w:val="en-US"/>
    </w:rPr>
  </w:style>
  <w:style w:type="paragraph" w:styleId="TOC2">
    <w:name w:val="toc 2"/>
    <w:basedOn w:val="Normal"/>
    <w:next w:val="Normal"/>
    <w:autoRedefine/>
    <w:uiPriority w:val="39"/>
    <w:unhideWhenUsed/>
    <w:rsid w:val="009460A2"/>
    <w:pPr>
      <w:spacing w:after="100"/>
      <w:ind w:left="220"/>
    </w:pPr>
  </w:style>
  <w:style w:type="paragraph" w:styleId="Title1" w:customStyle="1">
    <w:name w:val="!Title"/>
    <w:basedOn w:val="DocumentTitle"/>
    <w:next w:val="Title"/>
    <w:link w:val="TitleChar1"/>
    <w:autoRedefine/>
    <w:rsid w:val="009A2572"/>
  </w:style>
  <w:style w:type="paragraph" w:styleId="Bold" w:customStyle="1">
    <w:name w:val="!Bold"/>
    <w:basedOn w:val="Normal"/>
    <w:link w:val="BoldChar"/>
    <w:rsid w:val="009A2572"/>
    <w:pPr>
      <w:jc w:val="center"/>
    </w:pPr>
    <w:rPr>
      <w:rFonts w:ascii="Palatino Linotype" w:hAnsi="Palatino Linotype"/>
      <w:b/>
      <w:color w:val="467E90"/>
    </w:rPr>
  </w:style>
  <w:style w:type="character" w:styleId="TitleChar1" w:customStyle="1">
    <w:name w:val="!Title Char"/>
    <w:basedOn w:val="DocumentTitleChar"/>
    <w:link w:val="Title1"/>
    <w:rsid w:val="009A2572"/>
    <w:rPr>
      <w:rFonts w:ascii="Palatino Linotype" w:hAnsi="Palatino Linotype" w:eastAsiaTheme="majorEastAsia" w:cstheme="majorBidi"/>
      <w:b/>
      <w:noProof/>
      <w:spacing w:val="-10"/>
      <w:kern w:val="28"/>
      <w:sz w:val="56"/>
      <w:szCs w:val="56"/>
      <w:lang w:val="en-GB"/>
    </w:rPr>
  </w:style>
  <w:style w:type="paragraph" w:styleId="Headering" w:customStyle="1">
    <w:name w:val="Headering"/>
    <w:basedOn w:val="Title1"/>
    <w:rsid w:val="009A2572"/>
  </w:style>
  <w:style w:type="character" w:styleId="BoldChar" w:customStyle="1">
    <w:name w:val="!Bold Char"/>
    <w:basedOn w:val="Heading2Char"/>
    <w:link w:val="Bold"/>
    <w:rsid w:val="009A2572"/>
    <w:rPr>
      <w:rFonts w:ascii="Palatino Linotype" w:hAnsi="Palatino Linotype" w:eastAsia="Times New Roman" w:cs="Times New Roman"/>
      <w:b/>
      <w:color w:val="467E90"/>
      <w:sz w:val="22"/>
      <w:szCs w:val="20"/>
      <w:lang w:val="en-GB"/>
    </w:rPr>
  </w:style>
  <w:style w:type="character" w:styleId="Heading3Char" w:customStyle="1">
    <w:name w:val="Heading 3 Char"/>
    <w:basedOn w:val="DefaultParagraphFont"/>
    <w:link w:val="Heading3"/>
    <w:uiPriority w:val="9"/>
    <w:rsid w:val="009E3044"/>
    <w:rPr>
      <w:rFonts w:ascii="Palatino Linotype" w:hAnsi="Palatino Linotype" w:eastAsia="Times New Roman" w:cs="Arial"/>
      <w:color w:val="C81A1A" w:themeColor="accent6"/>
      <w:sz w:val="32"/>
      <w:szCs w:val="32"/>
      <w:lang w:val="en-GB"/>
    </w:rPr>
  </w:style>
  <w:style w:type="character" w:styleId="Heading4Char" w:customStyle="1">
    <w:name w:val="Heading 4 Char"/>
    <w:basedOn w:val="DefaultParagraphFont"/>
    <w:link w:val="Heading4"/>
    <w:uiPriority w:val="9"/>
    <w:rsid w:val="005011C7"/>
    <w:rPr>
      <w:rFonts w:asciiTheme="majorHAnsi" w:hAnsiTheme="majorHAnsi" w:eastAsiaTheme="majorEastAsia" w:cstheme="majorBidi"/>
      <w:i/>
      <w:iCs/>
      <w:color w:val="417586" w:themeColor="accent1" w:themeShade="BF"/>
      <w:sz w:val="22"/>
      <w:szCs w:val="20"/>
      <w:lang w:val="en-GB"/>
    </w:rPr>
  </w:style>
  <w:style w:type="paragraph" w:styleId="TOC1">
    <w:name w:val="toc 1"/>
    <w:basedOn w:val="Normal"/>
    <w:next w:val="Normal"/>
    <w:autoRedefine/>
    <w:uiPriority w:val="39"/>
    <w:unhideWhenUsed/>
    <w:rsid w:val="00C17EF4"/>
    <w:pPr>
      <w:spacing w:after="100"/>
    </w:pPr>
  </w:style>
  <w:style w:type="paragraph" w:styleId="TOC3">
    <w:name w:val="toc 3"/>
    <w:basedOn w:val="Normal"/>
    <w:next w:val="Normal"/>
    <w:autoRedefine/>
    <w:uiPriority w:val="39"/>
    <w:unhideWhenUsed/>
    <w:rsid w:val="00310C2C"/>
    <w:pPr>
      <w:spacing w:after="100"/>
      <w:ind w:left="440"/>
    </w:pPr>
  </w:style>
  <w:style w:type="character" w:styleId="FollowedHyperlink">
    <w:name w:val="FollowedHyperlink"/>
    <w:basedOn w:val="DefaultParagraphFont"/>
    <w:uiPriority w:val="99"/>
    <w:semiHidden/>
    <w:unhideWhenUsed/>
    <w:rsid w:val="00ED35AB"/>
    <w:rPr>
      <w:color w:val="9F6715" w:themeColor="followedHyperlink"/>
      <w:u w:val="single"/>
    </w:rPr>
  </w:style>
  <w:style w:type="paragraph" w:styleId="BodyText0">
    <w:name w:val="Body Text"/>
    <w:basedOn w:val="Normal"/>
    <w:link w:val="BodyTextChar0"/>
    <w:rsid w:val="003826F6"/>
    <w:pPr>
      <w:jc w:val="both"/>
    </w:pPr>
    <w:rPr>
      <w:sz w:val="24"/>
    </w:rPr>
  </w:style>
  <w:style w:type="character" w:styleId="BodyTextChar0" w:customStyle="1">
    <w:name w:val="Body Text Char"/>
    <w:basedOn w:val="DefaultParagraphFont"/>
    <w:link w:val="BodyText0"/>
    <w:rsid w:val="003826F6"/>
    <w:rPr>
      <w:rFonts w:ascii="Arial" w:hAnsi="Arial" w:eastAsia="Times New Roman" w:cs="Times New Roman"/>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445613">
      <w:bodyDiv w:val="1"/>
      <w:marLeft w:val="0"/>
      <w:marRight w:val="0"/>
      <w:marTop w:val="0"/>
      <w:marBottom w:val="0"/>
      <w:divBdr>
        <w:top w:val="none" w:sz="0" w:space="0" w:color="auto"/>
        <w:left w:val="none" w:sz="0" w:space="0" w:color="auto"/>
        <w:bottom w:val="none" w:sz="0" w:space="0" w:color="auto"/>
        <w:right w:val="none" w:sz="0" w:space="0" w:color="auto"/>
      </w:divBdr>
      <w:divsChild>
        <w:div w:id="1279796440">
          <w:marLeft w:val="0"/>
          <w:marRight w:val="0"/>
          <w:marTop w:val="0"/>
          <w:marBottom w:val="0"/>
          <w:divBdr>
            <w:top w:val="none" w:sz="0" w:space="0" w:color="auto"/>
            <w:left w:val="none" w:sz="0" w:space="0" w:color="auto"/>
            <w:bottom w:val="none" w:sz="0" w:space="0" w:color="auto"/>
            <w:right w:val="none" w:sz="0" w:space="0" w:color="auto"/>
          </w:divBdr>
        </w:div>
      </w:divsChild>
    </w:div>
    <w:div w:id="524558926">
      <w:bodyDiv w:val="1"/>
      <w:marLeft w:val="0"/>
      <w:marRight w:val="0"/>
      <w:marTop w:val="0"/>
      <w:marBottom w:val="0"/>
      <w:divBdr>
        <w:top w:val="none" w:sz="0" w:space="0" w:color="auto"/>
        <w:left w:val="none" w:sz="0" w:space="0" w:color="auto"/>
        <w:bottom w:val="none" w:sz="0" w:space="0" w:color="auto"/>
        <w:right w:val="none" w:sz="0" w:space="0" w:color="auto"/>
      </w:divBdr>
    </w:div>
    <w:div w:id="624895860">
      <w:bodyDiv w:val="1"/>
      <w:marLeft w:val="0"/>
      <w:marRight w:val="0"/>
      <w:marTop w:val="0"/>
      <w:marBottom w:val="0"/>
      <w:divBdr>
        <w:top w:val="none" w:sz="0" w:space="0" w:color="auto"/>
        <w:left w:val="none" w:sz="0" w:space="0" w:color="auto"/>
        <w:bottom w:val="none" w:sz="0" w:space="0" w:color="auto"/>
        <w:right w:val="none" w:sz="0" w:space="0" w:color="auto"/>
      </w:divBdr>
      <w:divsChild>
        <w:div w:id="1997957188">
          <w:marLeft w:val="0"/>
          <w:marRight w:val="0"/>
          <w:marTop w:val="0"/>
          <w:marBottom w:val="0"/>
          <w:divBdr>
            <w:top w:val="none" w:sz="0" w:space="0" w:color="auto"/>
            <w:left w:val="none" w:sz="0" w:space="0" w:color="auto"/>
            <w:bottom w:val="none" w:sz="0" w:space="0" w:color="auto"/>
            <w:right w:val="none" w:sz="0" w:space="0" w:color="auto"/>
          </w:divBdr>
        </w:div>
      </w:divsChild>
    </w:div>
    <w:div w:id="1096635046">
      <w:bodyDiv w:val="1"/>
      <w:marLeft w:val="0"/>
      <w:marRight w:val="0"/>
      <w:marTop w:val="0"/>
      <w:marBottom w:val="0"/>
      <w:divBdr>
        <w:top w:val="none" w:sz="0" w:space="0" w:color="auto"/>
        <w:left w:val="none" w:sz="0" w:space="0" w:color="auto"/>
        <w:bottom w:val="none" w:sz="0" w:space="0" w:color="auto"/>
        <w:right w:val="none" w:sz="0" w:space="0" w:color="auto"/>
      </w:divBdr>
      <w:divsChild>
        <w:div w:id="7340861">
          <w:marLeft w:val="0"/>
          <w:marRight w:val="0"/>
          <w:marTop w:val="0"/>
          <w:marBottom w:val="0"/>
          <w:divBdr>
            <w:top w:val="none" w:sz="0" w:space="0" w:color="auto"/>
            <w:left w:val="none" w:sz="0" w:space="0" w:color="auto"/>
            <w:bottom w:val="none" w:sz="0" w:space="0" w:color="auto"/>
            <w:right w:val="none" w:sz="0" w:space="0" w:color="auto"/>
          </w:divBdr>
        </w:div>
        <w:div w:id="228078669">
          <w:marLeft w:val="0"/>
          <w:marRight w:val="0"/>
          <w:marTop w:val="0"/>
          <w:marBottom w:val="0"/>
          <w:divBdr>
            <w:top w:val="none" w:sz="0" w:space="0" w:color="auto"/>
            <w:left w:val="none" w:sz="0" w:space="0" w:color="auto"/>
            <w:bottom w:val="none" w:sz="0" w:space="0" w:color="auto"/>
            <w:right w:val="none" w:sz="0" w:space="0" w:color="auto"/>
          </w:divBdr>
        </w:div>
        <w:div w:id="357124893">
          <w:marLeft w:val="0"/>
          <w:marRight w:val="0"/>
          <w:marTop w:val="0"/>
          <w:marBottom w:val="0"/>
          <w:divBdr>
            <w:top w:val="none" w:sz="0" w:space="0" w:color="auto"/>
            <w:left w:val="none" w:sz="0" w:space="0" w:color="auto"/>
            <w:bottom w:val="none" w:sz="0" w:space="0" w:color="auto"/>
            <w:right w:val="none" w:sz="0" w:space="0" w:color="auto"/>
          </w:divBdr>
          <w:divsChild>
            <w:div w:id="1438480339">
              <w:marLeft w:val="-75"/>
              <w:marRight w:val="0"/>
              <w:marTop w:val="30"/>
              <w:marBottom w:val="30"/>
              <w:divBdr>
                <w:top w:val="none" w:sz="0" w:space="0" w:color="auto"/>
                <w:left w:val="none" w:sz="0" w:space="0" w:color="auto"/>
                <w:bottom w:val="none" w:sz="0" w:space="0" w:color="auto"/>
                <w:right w:val="none" w:sz="0" w:space="0" w:color="auto"/>
              </w:divBdr>
              <w:divsChild>
                <w:div w:id="97603000">
                  <w:marLeft w:val="0"/>
                  <w:marRight w:val="0"/>
                  <w:marTop w:val="0"/>
                  <w:marBottom w:val="0"/>
                  <w:divBdr>
                    <w:top w:val="none" w:sz="0" w:space="0" w:color="auto"/>
                    <w:left w:val="none" w:sz="0" w:space="0" w:color="auto"/>
                    <w:bottom w:val="none" w:sz="0" w:space="0" w:color="auto"/>
                    <w:right w:val="none" w:sz="0" w:space="0" w:color="auto"/>
                  </w:divBdr>
                  <w:divsChild>
                    <w:div w:id="639068077">
                      <w:marLeft w:val="0"/>
                      <w:marRight w:val="0"/>
                      <w:marTop w:val="0"/>
                      <w:marBottom w:val="0"/>
                      <w:divBdr>
                        <w:top w:val="none" w:sz="0" w:space="0" w:color="auto"/>
                        <w:left w:val="none" w:sz="0" w:space="0" w:color="auto"/>
                        <w:bottom w:val="none" w:sz="0" w:space="0" w:color="auto"/>
                        <w:right w:val="none" w:sz="0" w:space="0" w:color="auto"/>
                      </w:divBdr>
                    </w:div>
                  </w:divsChild>
                </w:div>
                <w:div w:id="230426409">
                  <w:marLeft w:val="0"/>
                  <w:marRight w:val="0"/>
                  <w:marTop w:val="0"/>
                  <w:marBottom w:val="0"/>
                  <w:divBdr>
                    <w:top w:val="none" w:sz="0" w:space="0" w:color="auto"/>
                    <w:left w:val="none" w:sz="0" w:space="0" w:color="auto"/>
                    <w:bottom w:val="none" w:sz="0" w:space="0" w:color="auto"/>
                    <w:right w:val="none" w:sz="0" w:space="0" w:color="auto"/>
                  </w:divBdr>
                  <w:divsChild>
                    <w:div w:id="1544293631">
                      <w:marLeft w:val="0"/>
                      <w:marRight w:val="0"/>
                      <w:marTop w:val="0"/>
                      <w:marBottom w:val="0"/>
                      <w:divBdr>
                        <w:top w:val="none" w:sz="0" w:space="0" w:color="auto"/>
                        <w:left w:val="none" w:sz="0" w:space="0" w:color="auto"/>
                        <w:bottom w:val="none" w:sz="0" w:space="0" w:color="auto"/>
                        <w:right w:val="none" w:sz="0" w:space="0" w:color="auto"/>
                      </w:divBdr>
                    </w:div>
                  </w:divsChild>
                </w:div>
                <w:div w:id="350685267">
                  <w:marLeft w:val="0"/>
                  <w:marRight w:val="0"/>
                  <w:marTop w:val="0"/>
                  <w:marBottom w:val="0"/>
                  <w:divBdr>
                    <w:top w:val="none" w:sz="0" w:space="0" w:color="auto"/>
                    <w:left w:val="none" w:sz="0" w:space="0" w:color="auto"/>
                    <w:bottom w:val="none" w:sz="0" w:space="0" w:color="auto"/>
                    <w:right w:val="none" w:sz="0" w:space="0" w:color="auto"/>
                  </w:divBdr>
                  <w:divsChild>
                    <w:div w:id="718356605">
                      <w:marLeft w:val="0"/>
                      <w:marRight w:val="0"/>
                      <w:marTop w:val="0"/>
                      <w:marBottom w:val="0"/>
                      <w:divBdr>
                        <w:top w:val="none" w:sz="0" w:space="0" w:color="auto"/>
                        <w:left w:val="none" w:sz="0" w:space="0" w:color="auto"/>
                        <w:bottom w:val="none" w:sz="0" w:space="0" w:color="auto"/>
                        <w:right w:val="none" w:sz="0" w:space="0" w:color="auto"/>
                      </w:divBdr>
                    </w:div>
                  </w:divsChild>
                </w:div>
                <w:div w:id="655501862">
                  <w:marLeft w:val="0"/>
                  <w:marRight w:val="0"/>
                  <w:marTop w:val="0"/>
                  <w:marBottom w:val="0"/>
                  <w:divBdr>
                    <w:top w:val="none" w:sz="0" w:space="0" w:color="auto"/>
                    <w:left w:val="none" w:sz="0" w:space="0" w:color="auto"/>
                    <w:bottom w:val="none" w:sz="0" w:space="0" w:color="auto"/>
                    <w:right w:val="none" w:sz="0" w:space="0" w:color="auto"/>
                  </w:divBdr>
                  <w:divsChild>
                    <w:div w:id="1390568319">
                      <w:marLeft w:val="0"/>
                      <w:marRight w:val="0"/>
                      <w:marTop w:val="0"/>
                      <w:marBottom w:val="0"/>
                      <w:divBdr>
                        <w:top w:val="none" w:sz="0" w:space="0" w:color="auto"/>
                        <w:left w:val="none" w:sz="0" w:space="0" w:color="auto"/>
                        <w:bottom w:val="none" w:sz="0" w:space="0" w:color="auto"/>
                        <w:right w:val="none" w:sz="0" w:space="0" w:color="auto"/>
                      </w:divBdr>
                    </w:div>
                  </w:divsChild>
                </w:div>
                <w:div w:id="976304380">
                  <w:marLeft w:val="0"/>
                  <w:marRight w:val="0"/>
                  <w:marTop w:val="0"/>
                  <w:marBottom w:val="0"/>
                  <w:divBdr>
                    <w:top w:val="none" w:sz="0" w:space="0" w:color="auto"/>
                    <w:left w:val="none" w:sz="0" w:space="0" w:color="auto"/>
                    <w:bottom w:val="none" w:sz="0" w:space="0" w:color="auto"/>
                    <w:right w:val="none" w:sz="0" w:space="0" w:color="auto"/>
                  </w:divBdr>
                  <w:divsChild>
                    <w:div w:id="635378715">
                      <w:marLeft w:val="0"/>
                      <w:marRight w:val="0"/>
                      <w:marTop w:val="0"/>
                      <w:marBottom w:val="0"/>
                      <w:divBdr>
                        <w:top w:val="none" w:sz="0" w:space="0" w:color="auto"/>
                        <w:left w:val="none" w:sz="0" w:space="0" w:color="auto"/>
                        <w:bottom w:val="none" w:sz="0" w:space="0" w:color="auto"/>
                        <w:right w:val="none" w:sz="0" w:space="0" w:color="auto"/>
                      </w:divBdr>
                    </w:div>
                  </w:divsChild>
                </w:div>
                <w:div w:id="1055931643">
                  <w:marLeft w:val="0"/>
                  <w:marRight w:val="0"/>
                  <w:marTop w:val="0"/>
                  <w:marBottom w:val="0"/>
                  <w:divBdr>
                    <w:top w:val="none" w:sz="0" w:space="0" w:color="auto"/>
                    <w:left w:val="none" w:sz="0" w:space="0" w:color="auto"/>
                    <w:bottom w:val="none" w:sz="0" w:space="0" w:color="auto"/>
                    <w:right w:val="none" w:sz="0" w:space="0" w:color="auto"/>
                  </w:divBdr>
                  <w:divsChild>
                    <w:div w:id="1271934097">
                      <w:marLeft w:val="0"/>
                      <w:marRight w:val="0"/>
                      <w:marTop w:val="0"/>
                      <w:marBottom w:val="0"/>
                      <w:divBdr>
                        <w:top w:val="none" w:sz="0" w:space="0" w:color="auto"/>
                        <w:left w:val="none" w:sz="0" w:space="0" w:color="auto"/>
                        <w:bottom w:val="none" w:sz="0" w:space="0" w:color="auto"/>
                        <w:right w:val="none" w:sz="0" w:space="0" w:color="auto"/>
                      </w:divBdr>
                    </w:div>
                  </w:divsChild>
                </w:div>
                <w:div w:id="1094933461">
                  <w:marLeft w:val="0"/>
                  <w:marRight w:val="0"/>
                  <w:marTop w:val="0"/>
                  <w:marBottom w:val="0"/>
                  <w:divBdr>
                    <w:top w:val="none" w:sz="0" w:space="0" w:color="auto"/>
                    <w:left w:val="none" w:sz="0" w:space="0" w:color="auto"/>
                    <w:bottom w:val="none" w:sz="0" w:space="0" w:color="auto"/>
                    <w:right w:val="none" w:sz="0" w:space="0" w:color="auto"/>
                  </w:divBdr>
                  <w:divsChild>
                    <w:div w:id="999044418">
                      <w:marLeft w:val="0"/>
                      <w:marRight w:val="0"/>
                      <w:marTop w:val="0"/>
                      <w:marBottom w:val="0"/>
                      <w:divBdr>
                        <w:top w:val="none" w:sz="0" w:space="0" w:color="auto"/>
                        <w:left w:val="none" w:sz="0" w:space="0" w:color="auto"/>
                        <w:bottom w:val="none" w:sz="0" w:space="0" w:color="auto"/>
                        <w:right w:val="none" w:sz="0" w:space="0" w:color="auto"/>
                      </w:divBdr>
                    </w:div>
                  </w:divsChild>
                </w:div>
                <w:div w:id="1380129755">
                  <w:marLeft w:val="0"/>
                  <w:marRight w:val="0"/>
                  <w:marTop w:val="0"/>
                  <w:marBottom w:val="0"/>
                  <w:divBdr>
                    <w:top w:val="none" w:sz="0" w:space="0" w:color="auto"/>
                    <w:left w:val="none" w:sz="0" w:space="0" w:color="auto"/>
                    <w:bottom w:val="none" w:sz="0" w:space="0" w:color="auto"/>
                    <w:right w:val="none" w:sz="0" w:space="0" w:color="auto"/>
                  </w:divBdr>
                  <w:divsChild>
                    <w:div w:id="1706910168">
                      <w:marLeft w:val="0"/>
                      <w:marRight w:val="0"/>
                      <w:marTop w:val="0"/>
                      <w:marBottom w:val="0"/>
                      <w:divBdr>
                        <w:top w:val="none" w:sz="0" w:space="0" w:color="auto"/>
                        <w:left w:val="none" w:sz="0" w:space="0" w:color="auto"/>
                        <w:bottom w:val="none" w:sz="0" w:space="0" w:color="auto"/>
                        <w:right w:val="none" w:sz="0" w:space="0" w:color="auto"/>
                      </w:divBdr>
                    </w:div>
                  </w:divsChild>
                </w:div>
                <w:div w:id="1484546536">
                  <w:marLeft w:val="0"/>
                  <w:marRight w:val="0"/>
                  <w:marTop w:val="0"/>
                  <w:marBottom w:val="0"/>
                  <w:divBdr>
                    <w:top w:val="none" w:sz="0" w:space="0" w:color="auto"/>
                    <w:left w:val="none" w:sz="0" w:space="0" w:color="auto"/>
                    <w:bottom w:val="none" w:sz="0" w:space="0" w:color="auto"/>
                    <w:right w:val="none" w:sz="0" w:space="0" w:color="auto"/>
                  </w:divBdr>
                  <w:divsChild>
                    <w:div w:id="362249674">
                      <w:marLeft w:val="0"/>
                      <w:marRight w:val="0"/>
                      <w:marTop w:val="0"/>
                      <w:marBottom w:val="0"/>
                      <w:divBdr>
                        <w:top w:val="none" w:sz="0" w:space="0" w:color="auto"/>
                        <w:left w:val="none" w:sz="0" w:space="0" w:color="auto"/>
                        <w:bottom w:val="none" w:sz="0" w:space="0" w:color="auto"/>
                        <w:right w:val="none" w:sz="0" w:space="0" w:color="auto"/>
                      </w:divBdr>
                    </w:div>
                  </w:divsChild>
                </w:div>
                <w:div w:id="1505168864">
                  <w:marLeft w:val="0"/>
                  <w:marRight w:val="0"/>
                  <w:marTop w:val="0"/>
                  <w:marBottom w:val="0"/>
                  <w:divBdr>
                    <w:top w:val="none" w:sz="0" w:space="0" w:color="auto"/>
                    <w:left w:val="none" w:sz="0" w:space="0" w:color="auto"/>
                    <w:bottom w:val="none" w:sz="0" w:space="0" w:color="auto"/>
                    <w:right w:val="none" w:sz="0" w:space="0" w:color="auto"/>
                  </w:divBdr>
                  <w:divsChild>
                    <w:div w:id="821702094">
                      <w:marLeft w:val="0"/>
                      <w:marRight w:val="0"/>
                      <w:marTop w:val="0"/>
                      <w:marBottom w:val="0"/>
                      <w:divBdr>
                        <w:top w:val="none" w:sz="0" w:space="0" w:color="auto"/>
                        <w:left w:val="none" w:sz="0" w:space="0" w:color="auto"/>
                        <w:bottom w:val="none" w:sz="0" w:space="0" w:color="auto"/>
                        <w:right w:val="none" w:sz="0" w:space="0" w:color="auto"/>
                      </w:divBdr>
                    </w:div>
                  </w:divsChild>
                </w:div>
                <w:div w:id="1539927082">
                  <w:marLeft w:val="0"/>
                  <w:marRight w:val="0"/>
                  <w:marTop w:val="0"/>
                  <w:marBottom w:val="0"/>
                  <w:divBdr>
                    <w:top w:val="none" w:sz="0" w:space="0" w:color="auto"/>
                    <w:left w:val="none" w:sz="0" w:space="0" w:color="auto"/>
                    <w:bottom w:val="none" w:sz="0" w:space="0" w:color="auto"/>
                    <w:right w:val="none" w:sz="0" w:space="0" w:color="auto"/>
                  </w:divBdr>
                  <w:divsChild>
                    <w:div w:id="2020497006">
                      <w:marLeft w:val="0"/>
                      <w:marRight w:val="0"/>
                      <w:marTop w:val="0"/>
                      <w:marBottom w:val="0"/>
                      <w:divBdr>
                        <w:top w:val="none" w:sz="0" w:space="0" w:color="auto"/>
                        <w:left w:val="none" w:sz="0" w:space="0" w:color="auto"/>
                        <w:bottom w:val="none" w:sz="0" w:space="0" w:color="auto"/>
                        <w:right w:val="none" w:sz="0" w:space="0" w:color="auto"/>
                      </w:divBdr>
                    </w:div>
                  </w:divsChild>
                </w:div>
                <w:div w:id="1616062646">
                  <w:marLeft w:val="0"/>
                  <w:marRight w:val="0"/>
                  <w:marTop w:val="0"/>
                  <w:marBottom w:val="0"/>
                  <w:divBdr>
                    <w:top w:val="none" w:sz="0" w:space="0" w:color="auto"/>
                    <w:left w:val="none" w:sz="0" w:space="0" w:color="auto"/>
                    <w:bottom w:val="none" w:sz="0" w:space="0" w:color="auto"/>
                    <w:right w:val="none" w:sz="0" w:space="0" w:color="auto"/>
                  </w:divBdr>
                  <w:divsChild>
                    <w:div w:id="71973464">
                      <w:marLeft w:val="0"/>
                      <w:marRight w:val="0"/>
                      <w:marTop w:val="0"/>
                      <w:marBottom w:val="0"/>
                      <w:divBdr>
                        <w:top w:val="none" w:sz="0" w:space="0" w:color="auto"/>
                        <w:left w:val="none" w:sz="0" w:space="0" w:color="auto"/>
                        <w:bottom w:val="none" w:sz="0" w:space="0" w:color="auto"/>
                        <w:right w:val="none" w:sz="0" w:space="0" w:color="auto"/>
                      </w:divBdr>
                    </w:div>
                  </w:divsChild>
                </w:div>
                <w:div w:id="1630626167">
                  <w:marLeft w:val="0"/>
                  <w:marRight w:val="0"/>
                  <w:marTop w:val="0"/>
                  <w:marBottom w:val="0"/>
                  <w:divBdr>
                    <w:top w:val="none" w:sz="0" w:space="0" w:color="auto"/>
                    <w:left w:val="none" w:sz="0" w:space="0" w:color="auto"/>
                    <w:bottom w:val="none" w:sz="0" w:space="0" w:color="auto"/>
                    <w:right w:val="none" w:sz="0" w:space="0" w:color="auto"/>
                  </w:divBdr>
                  <w:divsChild>
                    <w:div w:id="230192202">
                      <w:marLeft w:val="0"/>
                      <w:marRight w:val="0"/>
                      <w:marTop w:val="0"/>
                      <w:marBottom w:val="0"/>
                      <w:divBdr>
                        <w:top w:val="none" w:sz="0" w:space="0" w:color="auto"/>
                        <w:left w:val="none" w:sz="0" w:space="0" w:color="auto"/>
                        <w:bottom w:val="none" w:sz="0" w:space="0" w:color="auto"/>
                        <w:right w:val="none" w:sz="0" w:space="0" w:color="auto"/>
                      </w:divBdr>
                    </w:div>
                  </w:divsChild>
                </w:div>
                <w:div w:id="1643540365">
                  <w:marLeft w:val="0"/>
                  <w:marRight w:val="0"/>
                  <w:marTop w:val="0"/>
                  <w:marBottom w:val="0"/>
                  <w:divBdr>
                    <w:top w:val="none" w:sz="0" w:space="0" w:color="auto"/>
                    <w:left w:val="none" w:sz="0" w:space="0" w:color="auto"/>
                    <w:bottom w:val="none" w:sz="0" w:space="0" w:color="auto"/>
                    <w:right w:val="none" w:sz="0" w:space="0" w:color="auto"/>
                  </w:divBdr>
                  <w:divsChild>
                    <w:div w:id="979847439">
                      <w:marLeft w:val="0"/>
                      <w:marRight w:val="0"/>
                      <w:marTop w:val="0"/>
                      <w:marBottom w:val="0"/>
                      <w:divBdr>
                        <w:top w:val="none" w:sz="0" w:space="0" w:color="auto"/>
                        <w:left w:val="none" w:sz="0" w:space="0" w:color="auto"/>
                        <w:bottom w:val="none" w:sz="0" w:space="0" w:color="auto"/>
                        <w:right w:val="none" w:sz="0" w:space="0" w:color="auto"/>
                      </w:divBdr>
                    </w:div>
                  </w:divsChild>
                </w:div>
                <w:div w:id="1742094142">
                  <w:marLeft w:val="0"/>
                  <w:marRight w:val="0"/>
                  <w:marTop w:val="0"/>
                  <w:marBottom w:val="0"/>
                  <w:divBdr>
                    <w:top w:val="none" w:sz="0" w:space="0" w:color="auto"/>
                    <w:left w:val="none" w:sz="0" w:space="0" w:color="auto"/>
                    <w:bottom w:val="none" w:sz="0" w:space="0" w:color="auto"/>
                    <w:right w:val="none" w:sz="0" w:space="0" w:color="auto"/>
                  </w:divBdr>
                  <w:divsChild>
                    <w:div w:id="2004044468">
                      <w:marLeft w:val="0"/>
                      <w:marRight w:val="0"/>
                      <w:marTop w:val="0"/>
                      <w:marBottom w:val="0"/>
                      <w:divBdr>
                        <w:top w:val="none" w:sz="0" w:space="0" w:color="auto"/>
                        <w:left w:val="none" w:sz="0" w:space="0" w:color="auto"/>
                        <w:bottom w:val="none" w:sz="0" w:space="0" w:color="auto"/>
                        <w:right w:val="none" w:sz="0" w:space="0" w:color="auto"/>
                      </w:divBdr>
                    </w:div>
                  </w:divsChild>
                </w:div>
                <w:div w:id="1757171603">
                  <w:marLeft w:val="0"/>
                  <w:marRight w:val="0"/>
                  <w:marTop w:val="0"/>
                  <w:marBottom w:val="0"/>
                  <w:divBdr>
                    <w:top w:val="none" w:sz="0" w:space="0" w:color="auto"/>
                    <w:left w:val="none" w:sz="0" w:space="0" w:color="auto"/>
                    <w:bottom w:val="none" w:sz="0" w:space="0" w:color="auto"/>
                    <w:right w:val="none" w:sz="0" w:space="0" w:color="auto"/>
                  </w:divBdr>
                  <w:divsChild>
                    <w:div w:id="996375063">
                      <w:marLeft w:val="0"/>
                      <w:marRight w:val="0"/>
                      <w:marTop w:val="0"/>
                      <w:marBottom w:val="0"/>
                      <w:divBdr>
                        <w:top w:val="none" w:sz="0" w:space="0" w:color="auto"/>
                        <w:left w:val="none" w:sz="0" w:space="0" w:color="auto"/>
                        <w:bottom w:val="none" w:sz="0" w:space="0" w:color="auto"/>
                        <w:right w:val="none" w:sz="0" w:space="0" w:color="auto"/>
                      </w:divBdr>
                    </w:div>
                  </w:divsChild>
                </w:div>
                <w:div w:id="1956330430">
                  <w:marLeft w:val="0"/>
                  <w:marRight w:val="0"/>
                  <w:marTop w:val="0"/>
                  <w:marBottom w:val="0"/>
                  <w:divBdr>
                    <w:top w:val="none" w:sz="0" w:space="0" w:color="auto"/>
                    <w:left w:val="none" w:sz="0" w:space="0" w:color="auto"/>
                    <w:bottom w:val="none" w:sz="0" w:space="0" w:color="auto"/>
                    <w:right w:val="none" w:sz="0" w:space="0" w:color="auto"/>
                  </w:divBdr>
                  <w:divsChild>
                    <w:div w:id="1204829845">
                      <w:marLeft w:val="0"/>
                      <w:marRight w:val="0"/>
                      <w:marTop w:val="0"/>
                      <w:marBottom w:val="0"/>
                      <w:divBdr>
                        <w:top w:val="none" w:sz="0" w:space="0" w:color="auto"/>
                        <w:left w:val="none" w:sz="0" w:space="0" w:color="auto"/>
                        <w:bottom w:val="none" w:sz="0" w:space="0" w:color="auto"/>
                        <w:right w:val="none" w:sz="0" w:space="0" w:color="auto"/>
                      </w:divBdr>
                    </w:div>
                  </w:divsChild>
                </w:div>
                <w:div w:id="2040430477">
                  <w:marLeft w:val="0"/>
                  <w:marRight w:val="0"/>
                  <w:marTop w:val="0"/>
                  <w:marBottom w:val="0"/>
                  <w:divBdr>
                    <w:top w:val="none" w:sz="0" w:space="0" w:color="auto"/>
                    <w:left w:val="none" w:sz="0" w:space="0" w:color="auto"/>
                    <w:bottom w:val="none" w:sz="0" w:space="0" w:color="auto"/>
                    <w:right w:val="none" w:sz="0" w:space="0" w:color="auto"/>
                  </w:divBdr>
                  <w:divsChild>
                    <w:div w:id="575014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463965">
          <w:marLeft w:val="0"/>
          <w:marRight w:val="0"/>
          <w:marTop w:val="0"/>
          <w:marBottom w:val="0"/>
          <w:divBdr>
            <w:top w:val="none" w:sz="0" w:space="0" w:color="auto"/>
            <w:left w:val="none" w:sz="0" w:space="0" w:color="auto"/>
            <w:bottom w:val="none" w:sz="0" w:space="0" w:color="auto"/>
            <w:right w:val="none" w:sz="0" w:space="0" w:color="auto"/>
          </w:divBdr>
        </w:div>
        <w:div w:id="904494239">
          <w:marLeft w:val="0"/>
          <w:marRight w:val="0"/>
          <w:marTop w:val="0"/>
          <w:marBottom w:val="0"/>
          <w:divBdr>
            <w:top w:val="none" w:sz="0" w:space="0" w:color="auto"/>
            <w:left w:val="none" w:sz="0" w:space="0" w:color="auto"/>
            <w:bottom w:val="none" w:sz="0" w:space="0" w:color="auto"/>
            <w:right w:val="none" w:sz="0" w:space="0" w:color="auto"/>
          </w:divBdr>
        </w:div>
        <w:div w:id="954139298">
          <w:marLeft w:val="0"/>
          <w:marRight w:val="0"/>
          <w:marTop w:val="0"/>
          <w:marBottom w:val="0"/>
          <w:divBdr>
            <w:top w:val="none" w:sz="0" w:space="0" w:color="auto"/>
            <w:left w:val="none" w:sz="0" w:space="0" w:color="auto"/>
            <w:bottom w:val="none" w:sz="0" w:space="0" w:color="auto"/>
            <w:right w:val="none" w:sz="0" w:space="0" w:color="auto"/>
          </w:divBdr>
        </w:div>
        <w:div w:id="1077022132">
          <w:marLeft w:val="0"/>
          <w:marRight w:val="0"/>
          <w:marTop w:val="0"/>
          <w:marBottom w:val="0"/>
          <w:divBdr>
            <w:top w:val="none" w:sz="0" w:space="0" w:color="auto"/>
            <w:left w:val="none" w:sz="0" w:space="0" w:color="auto"/>
            <w:bottom w:val="none" w:sz="0" w:space="0" w:color="auto"/>
            <w:right w:val="none" w:sz="0" w:space="0" w:color="auto"/>
          </w:divBdr>
          <w:divsChild>
            <w:div w:id="1268654414">
              <w:marLeft w:val="-75"/>
              <w:marRight w:val="0"/>
              <w:marTop w:val="30"/>
              <w:marBottom w:val="30"/>
              <w:divBdr>
                <w:top w:val="none" w:sz="0" w:space="0" w:color="auto"/>
                <w:left w:val="none" w:sz="0" w:space="0" w:color="auto"/>
                <w:bottom w:val="none" w:sz="0" w:space="0" w:color="auto"/>
                <w:right w:val="none" w:sz="0" w:space="0" w:color="auto"/>
              </w:divBdr>
              <w:divsChild>
                <w:div w:id="36781218">
                  <w:marLeft w:val="0"/>
                  <w:marRight w:val="0"/>
                  <w:marTop w:val="0"/>
                  <w:marBottom w:val="0"/>
                  <w:divBdr>
                    <w:top w:val="none" w:sz="0" w:space="0" w:color="auto"/>
                    <w:left w:val="none" w:sz="0" w:space="0" w:color="auto"/>
                    <w:bottom w:val="none" w:sz="0" w:space="0" w:color="auto"/>
                    <w:right w:val="none" w:sz="0" w:space="0" w:color="auto"/>
                  </w:divBdr>
                  <w:divsChild>
                    <w:div w:id="101456297">
                      <w:marLeft w:val="0"/>
                      <w:marRight w:val="0"/>
                      <w:marTop w:val="0"/>
                      <w:marBottom w:val="0"/>
                      <w:divBdr>
                        <w:top w:val="none" w:sz="0" w:space="0" w:color="auto"/>
                        <w:left w:val="none" w:sz="0" w:space="0" w:color="auto"/>
                        <w:bottom w:val="none" w:sz="0" w:space="0" w:color="auto"/>
                        <w:right w:val="none" w:sz="0" w:space="0" w:color="auto"/>
                      </w:divBdr>
                    </w:div>
                  </w:divsChild>
                </w:div>
                <w:div w:id="75636733">
                  <w:marLeft w:val="0"/>
                  <w:marRight w:val="0"/>
                  <w:marTop w:val="0"/>
                  <w:marBottom w:val="0"/>
                  <w:divBdr>
                    <w:top w:val="none" w:sz="0" w:space="0" w:color="auto"/>
                    <w:left w:val="none" w:sz="0" w:space="0" w:color="auto"/>
                    <w:bottom w:val="none" w:sz="0" w:space="0" w:color="auto"/>
                    <w:right w:val="none" w:sz="0" w:space="0" w:color="auto"/>
                  </w:divBdr>
                  <w:divsChild>
                    <w:div w:id="1849170576">
                      <w:marLeft w:val="0"/>
                      <w:marRight w:val="0"/>
                      <w:marTop w:val="0"/>
                      <w:marBottom w:val="0"/>
                      <w:divBdr>
                        <w:top w:val="none" w:sz="0" w:space="0" w:color="auto"/>
                        <w:left w:val="none" w:sz="0" w:space="0" w:color="auto"/>
                        <w:bottom w:val="none" w:sz="0" w:space="0" w:color="auto"/>
                        <w:right w:val="none" w:sz="0" w:space="0" w:color="auto"/>
                      </w:divBdr>
                    </w:div>
                  </w:divsChild>
                </w:div>
                <w:div w:id="94255862">
                  <w:marLeft w:val="0"/>
                  <w:marRight w:val="0"/>
                  <w:marTop w:val="0"/>
                  <w:marBottom w:val="0"/>
                  <w:divBdr>
                    <w:top w:val="none" w:sz="0" w:space="0" w:color="auto"/>
                    <w:left w:val="none" w:sz="0" w:space="0" w:color="auto"/>
                    <w:bottom w:val="none" w:sz="0" w:space="0" w:color="auto"/>
                    <w:right w:val="none" w:sz="0" w:space="0" w:color="auto"/>
                  </w:divBdr>
                  <w:divsChild>
                    <w:div w:id="1143815779">
                      <w:marLeft w:val="0"/>
                      <w:marRight w:val="0"/>
                      <w:marTop w:val="0"/>
                      <w:marBottom w:val="0"/>
                      <w:divBdr>
                        <w:top w:val="none" w:sz="0" w:space="0" w:color="auto"/>
                        <w:left w:val="none" w:sz="0" w:space="0" w:color="auto"/>
                        <w:bottom w:val="none" w:sz="0" w:space="0" w:color="auto"/>
                        <w:right w:val="none" w:sz="0" w:space="0" w:color="auto"/>
                      </w:divBdr>
                    </w:div>
                  </w:divsChild>
                </w:div>
                <w:div w:id="114255464">
                  <w:marLeft w:val="0"/>
                  <w:marRight w:val="0"/>
                  <w:marTop w:val="0"/>
                  <w:marBottom w:val="0"/>
                  <w:divBdr>
                    <w:top w:val="none" w:sz="0" w:space="0" w:color="auto"/>
                    <w:left w:val="none" w:sz="0" w:space="0" w:color="auto"/>
                    <w:bottom w:val="none" w:sz="0" w:space="0" w:color="auto"/>
                    <w:right w:val="none" w:sz="0" w:space="0" w:color="auto"/>
                  </w:divBdr>
                  <w:divsChild>
                    <w:div w:id="1235431471">
                      <w:marLeft w:val="0"/>
                      <w:marRight w:val="0"/>
                      <w:marTop w:val="0"/>
                      <w:marBottom w:val="0"/>
                      <w:divBdr>
                        <w:top w:val="none" w:sz="0" w:space="0" w:color="auto"/>
                        <w:left w:val="none" w:sz="0" w:space="0" w:color="auto"/>
                        <w:bottom w:val="none" w:sz="0" w:space="0" w:color="auto"/>
                        <w:right w:val="none" w:sz="0" w:space="0" w:color="auto"/>
                      </w:divBdr>
                    </w:div>
                  </w:divsChild>
                </w:div>
                <w:div w:id="193352566">
                  <w:marLeft w:val="0"/>
                  <w:marRight w:val="0"/>
                  <w:marTop w:val="0"/>
                  <w:marBottom w:val="0"/>
                  <w:divBdr>
                    <w:top w:val="none" w:sz="0" w:space="0" w:color="auto"/>
                    <w:left w:val="none" w:sz="0" w:space="0" w:color="auto"/>
                    <w:bottom w:val="none" w:sz="0" w:space="0" w:color="auto"/>
                    <w:right w:val="none" w:sz="0" w:space="0" w:color="auto"/>
                  </w:divBdr>
                  <w:divsChild>
                    <w:div w:id="644285988">
                      <w:marLeft w:val="0"/>
                      <w:marRight w:val="0"/>
                      <w:marTop w:val="0"/>
                      <w:marBottom w:val="0"/>
                      <w:divBdr>
                        <w:top w:val="none" w:sz="0" w:space="0" w:color="auto"/>
                        <w:left w:val="none" w:sz="0" w:space="0" w:color="auto"/>
                        <w:bottom w:val="none" w:sz="0" w:space="0" w:color="auto"/>
                        <w:right w:val="none" w:sz="0" w:space="0" w:color="auto"/>
                      </w:divBdr>
                    </w:div>
                  </w:divsChild>
                </w:div>
                <w:div w:id="301152697">
                  <w:marLeft w:val="0"/>
                  <w:marRight w:val="0"/>
                  <w:marTop w:val="0"/>
                  <w:marBottom w:val="0"/>
                  <w:divBdr>
                    <w:top w:val="none" w:sz="0" w:space="0" w:color="auto"/>
                    <w:left w:val="none" w:sz="0" w:space="0" w:color="auto"/>
                    <w:bottom w:val="none" w:sz="0" w:space="0" w:color="auto"/>
                    <w:right w:val="none" w:sz="0" w:space="0" w:color="auto"/>
                  </w:divBdr>
                  <w:divsChild>
                    <w:div w:id="865751313">
                      <w:marLeft w:val="0"/>
                      <w:marRight w:val="0"/>
                      <w:marTop w:val="0"/>
                      <w:marBottom w:val="0"/>
                      <w:divBdr>
                        <w:top w:val="none" w:sz="0" w:space="0" w:color="auto"/>
                        <w:left w:val="none" w:sz="0" w:space="0" w:color="auto"/>
                        <w:bottom w:val="none" w:sz="0" w:space="0" w:color="auto"/>
                        <w:right w:val="none" w:sz="0" w:space="0" w:color="auto"/>
                      </w:divBdr>
                    </w:div>
                  </w:divsChild>
                </w:div>
                <w:div w:id="331418325">
                  <w:marLeft w:val="0"/>
                  <w:marRight w:val="0"/>
                  <w:marTop w:val="0"/>
                  <w:marBottom w:val="0"/>
                  <w:divBdr>
                    <w:top w:val="none" w:sz="0" w:space="0" w:color="auto"/>
                    <w:left w:val="none" w:sz="0" w:space="0" w:color="auto"/>
                    <w:bottom w:val="none" w:sz="0" w:space="0" w:color="auto"/>
                    <w:right w:val="none" w:sz="0" w:space="0" w:color="auto"/>
                  </w:divBdr>
                  <w:divsChild>
                    <w:div w:id="1162157549">
                      <w:marLeft w:val="0"/>
                      <w:marRight w:val="0"/>
                      <w:marTop w:val="0"/>
                      <w:marBottom w:val="0"/>
                      <w:divBdr>
                        <w:top w:val="none" w:sz="0" w:space="0" w:color="auto"/>
                        <w:left w:val="none" w:sz="0" w:space="0" w:color="auto"/>
                        <w:bottom w:val="none" w:sz="0" w:space="0" w:color="auto"/>
                        <w:right w:val="none" w:sz="0" w:space="0" w:color="auto"/>
                      </w:divBdr>
                    </w:div>
                  </w:divsChild>
                </w:div>
                <w:div w:id="342901075">
                  <w:marLeft w:val="0"/>
                  <w:marRight w:val="0"/>
                  <w:marTop w:val="0"/>
                  <w:marBottom w:val="0"/>
                  <w:divBdr>
                    <w:top w:val="none" w:sz="0" w:space="0" w:color="auto"/>
                    <w:left w:val="none" w:sz="0" w:space="0" w:color="auto"/>
                    <w:bottom w:val="none" w:sz="0" w:space="0" w:color="auto"/>
                    <w:right w:val="none" w:sz="0" w:space="0" w:color="auto"/>
                  </w:divBdr>
                  <w:divsChild>
                    <w:div w:id="1972636800">
                      <w:marLeft w:val="0"/>
                      <w:marRight w:val="0"/>
                      <w:marTop w:val="0"/>
                      <w:marBottom w:val="0"/>
                      <w:divBdr>
                        <w:top w:val="none" w:sz="0" w:space="0" w:color="auto"/>
                        <w:left w:val="none" w:sz="0" w:space="0" w:color="auto"/>
                        <w:bottom w:val="none" w:sz="0" w:space="0" w:color="auto"/>
                        <w:right w:val="none" w:sz="0" w:space="0" w:color="auto"/>
                      </w:divBdr>
                    </w:div>
                  </w:divsChild>
                </w:div>
                <w:div w:id="386030278">
                  <w:marLeft w:val="0"/>
                  <w:marRight w:val="0"/>
                  <w:marTop w:val="0"/>
                  <w:marBottom w:val="0"/>
                  <w:divBdr>
                    <w:top w:val="none" w:sz="0" w:space="0" w:color="auto"/>
                    <w:left w:val="none" w:sz="0" w:space="0" w:color="auto"/>
                    <w:bottom w:val="none" w:sz="0" w:space="0" w:color="auto"/>
                    <w:right w:val="none" w:sz="0" w:space="0" w:color="auto"/>
                  </w:divBdr>
                  <w:divsChild>
                    <w:div w:id="229270032">
                      <w:marLeft w:val="0"/>
                      <w:marRight w:val="0"/>
                      <w:marTop w:val="0"/>
                      <w:marBottom w:val="0"/>
                      <w:divBdr>
                        <w:top w:val="none" w:sz="0" w:space="0" w:color="auto"/>
                        <w:left w:val="none" w:sz="0" w:space="0" w:color="auto"/>
                        <w:bottom w:val="none" w:sz="0" w:space="0" w:color="auto"/>
                        <w:right w:val="none" w:sz="0" w:space="0" w:color="auto"/>
                      </w:divBdr>
                    </w:div>
                  </w:divsChild>
                </w:div>
                <w:div w:id="445780549">
                  <w:marLeft w:val="0"/>
                  <w:marRight w:val="0"/>
                  <w:marTop w:val="0"/>
                  <w:marBottom w:val="0"/>
                  <w:divBdr>
                    <w:top w:val="none" w:sz="0" w:space="0" w:color="auto"/>
                    <w:left w:val="none" w:sz="0" w:space="0" w:color="auto"/>
                    <w:bottom w:val="none" w:sz="0" w:space="0" w:color="auto"/>
                    <w:right w:val="none" w:sz="0" w:space="0" w:color="auto"/>
                  </w:divBdr>
                  <w:divsChild>
                    <w:div w:id="347609040">
                      <w:marLeft w:val="0"/>
                      <w:marRight w:val="0"/>
                      <w:marTop w:val="0"/>
                      <w:marBottom w:val="0"/>
                      <w:divBdr>
                        <w:top w:val="none" w:sz="0" w:space="0" w:color="auto"/>
                        <w:left w:val="none" w:sz="0" w:space="0" w:color="auto"/>
                        <w:bottom w:val="none" w:sz="0" w:space="0" w:color="auto"/>
                        <w:right w:val="none" w:sz="0" w:space="0" w:color="auto"/>
                      </w:divBdr>
                    </w:div>
                  </w:divsChild>
                </w:div>
                <w:div w:id="631324329">
                  <w:marLeft w:val="0"/>
                  <w:marRight w:val="0"/>
                  <w:marTop w:val="0"/>
                  <w:marBottom w:val="0"/>
                  <w:divBdr>
                    <w:top w:val="none" w:sz="0" w:space="0" w:color="auto"/>
                    <w:left w:val="none" w:sz="0" w:space="0" w:color="auto"/>
                    <w:bottom w:val="none" w:sz="0" w:space="0" w:color="auto"/>
                    <w:right w:val="none" w:sz="0" w:space="0" w:color="auto"/>
                  </w:divBdr>
                  <w:divsChild>
                    <w:div w:id="1767534180">
                      <w:marLeft w:val="0"/>
                      <w:marRight w:val="0"/>
                      <w:marTop w:val="0"/>
                      <w:marBottom w:val="0"/>
                      <w:divBdr>
                        <w:top w:val="none" w:sz="0" w:space="0" w:color="auto"/>
                        <w:left w:val="none" w:sz="0" w:space="0" w:color="auto"/>
                        <w:bottom w:val="none" w:sz="0" w:space="0" w:color="auto"/>
                        <w:right w:val="none" w:sz="0" w:space="0" w:color="auto"/>
                      </w:divBdr>
                    </w:div>
                  </w:divsChild>
                </w:div>
                <w:div w:id="829753480">
                  <w:marLeft w:val="0"/>
                  <w:marRight w:val="0"/>
                  <w:marTop w:val="0"/>
                  <w:marBottom w:val="0"/>
                  <w:divBdr>
                    <w:top w:val="none" w:sz="0" w:space="0" w:color="auto"/>
                    <w:left w:val="none" w:sz="0" w:space="0" w:color="auto"/>
                    <w:bottom w:val="none" w:sz="0" w:space="0" w:color="auto"/>
                    <w:right w:val="none" w:sz="0" w:space="0" w:color="auto"/>
                  </w:divBdr>
                  <w:divsChild>
                    <w:div w:id="421949509">
                      <w:marLeft w:val="0"/>
                      <w:marRight w:val="0"/>
                      <w:marTop w:val="0"/>
                      <w:marBottom w:val="0"/>
                      <w:divBdr>
                        <w:top w:val="none" w:sz="0" w:space="0" w:color="auto"/>
                        <w:left w:val="none" w:sz="0" w:space="0" w:color="auto"/>
                        <w:bottom w:val="none" w:sz="0" w:space="0" w:color="auto"/>
                        <w:right w:val="none" w:sz="0" w:space="0" w:color="auto"/>
                      </w:divBdr>
                    </w:div>
                  </w:divsChild>
                </w:div>
                <w:div w:id="835538346">
                  <w:marLeft w:val="0"/>
                  <w:marRight w:val="0"/>
                  <w:marTop w:val="0"/>
                  <w:marBottom w:val="0"/>
                  <w:divBdr>
                    <w:top w:val="none" w:sz="0" w:space="0" w:color="auto"/>
                    <w:left w:val="none" w:sz="0" w:space="0" w:color="auto"/>
                    <w:bottom w:val="none" w:sz="0" w:space="0" w:color="auto"/>
                    <w:right w:val="none" w:sz="0" w:space="0" w:color="auto"/>
                  </w:divBdr>
                  <w:divsChild>
                    <w:div w:id="248661448">
                      <w:marLeft w:val="0"/>
                      <w:marRight w:val="0"/>
                      <w:marTop w:val="0"/>
                      <w:marBottom w:val="0"/>
                      <w:divBdr>
                        <w:top w:val="none" w:sz="0" w:space="0" w:color="auto"/>
                        <w:left w:val="none" w:sz="0" w:space="0" w:color="auto"/>
                        <w:bottom w:val="none" w:sz="0" w:space="0" w:color="auto"/>
                        <w:right w:val="none" w:sz="0" w:space="0" w:color="auto"/>
                      </w:divBdr>
                    </w:div>
                  </w:divsChild>
                </w:div>
                <w:div w:id="928271559">
                  <w:marLeft w:val="0"/>
                  <w:marRight w:val="0"/>
                  <w:marTop w:val="0"/>
                  <w:marBottom w:val="0"/>
                  <w:divBdr>
                    <w:top w:val="none" w:sz="0" w:space="0" w:color="auto"/>
                    <w:left w:val="none" w:sz="0" w:space="0" w:color="auto"/>
                    <w:bottom w:val="none" w:sz="0" w:space="0" w:color="auto"/>
                    <w:right w:val="none" w:sz="0" w:space="0" w:color="auto"/>
                  </w:divBdr>
                  <w:divsChild>
                    <w:div w:id="259340093">
                      <w:marLeft w:val="0"/>
                      <w:marRight w:val="0"/>
                      <w:marTop w:val="0"/>
                      <w:marBottom w:val="0"/>
                      <w:divBdr>
                        <w:top w:val="none" w:sz="0" w:space="0" w:color="auto"/>
                        <w:left w:val="none" w:sz="0" w:space="0" w:color="auto"/>
                        <w:bottom w:val="none" w:sz="0" w:space="0" w:color="auto"/>
                        <w:right w:val="none" w:sz="0" w:space="0" w:color="auto"/>
                      </w:divBdr>
                    </w:div>
                  </w:divsChild>
                </w:div>
                <w:div w:id="981235277">
                  <w:marLeft w:val="0"/>
                  <w:marRight w:val="0"/>
                  <w:marTop w:val="0"/>
                  <w:marBottom w:val="0"/>
                  <w:divBdr>
                    <w:top w:val="none" w:sz="0" w:space="0" w:color="auto"/>
                    <w:left w:val="none" w:sz="0" w:space="0" w:color="auto"/>
                    <w:bottom w:val="none" w:sz="0" w:space="0" w:color="auto"/>
                    <w:right w:val="none" w:sz="0" w:space="0" w:color="auto"/>
                  </w:divBdr>
                  <w:divsChild>
                    <w:div w:id="1555196897">
                      <w:marLeft w:val="0"/>
                      <w:marRight w:val="0"/>
                      <w:marTop w:val="0"/>
                      <w:marBottom w:val="0"/>
                      <w:divBdr>
                        <w:top w:val="none" w:sz="0" w:space="0" w:color="auto"/>
                        <w:left w:val="none" w:sz="0" w:space="0" w:color="auto"/>
                        <w:bottom w:val="none" w:sz="0" w:space="0" w:color="auto"/>
                        <w:right w:val="none" w:sz="0" w:space="0" w:color="auto"/>
                      </w:divBdr>
                    </w:div>
                  </w:divsChild>
                </w:div>
                <w:div w:id="1154565164">
                  <w:marLeft w:val="0"/>
                  <w:marRight w:val="0"/>
                  <w:marTop w:val="0"/>
                  <w:marBottom w:val="0"/>
                  <w:divBdr>
                    <w:top w:val="none" w:sz="0" w:space="0" w:color="auto"/>
                    <w:left w:val="none" w:sz="0" w:space="0" w:color="auto"/>
                    <w:bottom w:val="none" w:sz="0" w:space="0" w:color="auto"/>
                    <w:right w:val="none" w:sz="0" w:space="0" w:color="auto"/>
                  </w:divBdr>
                  <w:divsChild>
                    <w:div w:id="339040114">
                      <w:marLeft w:val="0"/>
                      <w:marRight w:val="0"/>
                      <w:marTop w:val="0"/>
                      <w:marBottom w:val="0"/>
                      <w:divBdr>
                        <w:top w:val="none" w:sz="0" w:space="0" w:color="auto"/>
                        <w:left w:val="none" w:sz="0" w:space="0" w:color="auto"/>
                        <w:bottom w:val="none" w:sz="0" w:space="0" w:color="auto"/>
                        <w:right w:val="none" w:sz="0" w:space="0" w:color="auto"/>
                      </w:divBdr>
                    </w:div>
                  </w:divsChild>
                </w:div>
                <w:div w:id="1200706707">
                  <w:marLeft w:val="0"/>
                  <w:marRight w:val="0"/>
                  <w:marTop w:val="0"/>
                  <w:marBottom w:val="0"/>
                  <w:divBdr>
                    <w:top w:val="none" w:sz="0" w:space="0" w:color="auto"/>
                    <w:left w:val="none" w:sz="0" w:space="0" w:color="auto"/>
                    <w:bottom w:val="none" w:sz="0" w:space="0" w:color="auto"/>
                    <w:right w:val="none" w:sz="0" w:space="0" w:color="auto"/>
                  </w:divBdr>
                  <w:divsChild>
                    <w:div w:id="1676154907">
                      <w:marLeft w:val="0"/>
                      <w:marRight w:val="0"/>
                      <w:marTop w:val="0"/>
                      <w:marBottom w:val="0"/>
                      <w:divBdr>
                        <w:top w:val="none" w:sz="0" w:space="0" w:color="auto"/>
                        <w:left w:val="none" w:sz="0" w:space="0" w:color="auto"/>
                        <w:bottom w:val="none" w:sz="0" w:space="0" w:color="auto"/>
                        <w:right w:val="none" w:sz="0" w:space="0" w:color="auto"/>
                      </w:divBdr>
                    </w:div>
                  </w:divsChild>
                </w:div>
                <w:div w:id="1386103522">
                  <w:marLeft w:val="0"/>
                  <w:marRight w:val="0"/>
                  <w:marTop w:val="0"/>
                  <w:marBottom w:val="0"/>
                  <w:divBdr>
                    <w:top w:val="none" w:sz="0" w:space="0" w:color="auto"/>
                    <w:left w:val="none" w:sz="0" w:space="0" w:color="auto"/>
                    <w:bottom w:val="none" w:sz="0" w:space="0" w:color="auto"/>
                    <w:right w:val="none" w:sz="0" w:space="0" w:color="auto"/>
                  </w:divBdr>
                  <w:divsChild>
                    <w:div w:id="203904535">
                      <w:marLeft w:val="0"/>
                      <w:marRight w:val="0"/>
                      <w:marTop w:val="0"/>
                      <w:marBottom w:val="0"/>
                      <w:divBdr>
                        <w:top w:val="none" w:sz="0" w:space="0" w:color="auto"/>
                        <w:left w:val="none" w:sz="0" w:space="0" w:color="auto"/>
                        <w:bottom w:val="none" w:sz="0" w:space="0" w:color="auto"/>
                        <w:right w:val="none" w:sz="0" w:space="0" w:color="auto"/>
                      </w:divBdr>
                    </w:div>
                  </w:divsChild>
                </w:div>
                <w:div w:id="1396969701">
                  <w:marLeft w:val="0"/>
                  <w:marRight w:val="0"/>
                  <w:marTop w:val="0"/>
                  <w:marBottom w:val="0"/>
                  <w:divBdr>
                    <w:top w:val="none" w:sz="0" w:space="0" w:color="auto"/>
                    <w:left w:val="none" w:sz="0" w:space="0" w:color="auto"/>
                    <w:bottom w:val="none" w:sz="0" w:space="0" w:color="auto"/>
                    <w:right w:val="none" w:sz="0" w:space="0" w:color="auto"/>
                  </w:divBdr>
                  <w:divsChild>
                    <w:div w:id="1679310224">
                      <w:marLeft w:val="0"/>
                      <w:marRight w:val="0"/>
                      <w:marTop w:val="0"/>
                      <w:marBottom w:val="0"/>
                      <w:divBdr>
                        <w:top w:val="none" w:sz="0" w:space="0" w:color="auto"/>
                        <w:left w:val="none" w:sz="0" w:space="0" w:color="auto"/>
                        <w:bottom w:val="none" w:sz="0" w:space="0" w:color="auto"/>
                        <w:right w:val="none" w:sz="0" w:space="0" w:color="auto"/>
                      </w:divBdr>
                    </w:div>
                  </w:divsChild>
                </w:div>
                <w:div w:id="1663436741">
                  <w:marLeft w:val="0"/>
                  <w:marRight w:val="0"/>
                  <w:marTop w:val="0"/>
                  <w:marBottom w:val="0"/>
                  <w:divBdr>
                    <w:top w:val="none" w:sz="0" w:space="0" w:color="auto"/>
                    <w:left w:val="none" w:sz="0" w:space="0" w:color="auto"/>
                    <w:bottom w:val="none" w:sz="0" w:space="0" w:color="auto"/>
                    <w:right w:val="none" w:sz="0" w:space="0" w:color="auto"/>
                  </w:divBdr>
                  <w:divsChild>
                    <w:div w:id="1028795397">
                      <w:marLeft w:val="0"/>
                      <w:marRight w:val="0"/>
                      <w:marTop w:val="0"/>
                      <w:marBottom w:val="0"/>
                      <w:divBdr>
                        <w:top w:val="none" w:sz="0" w:space="0" w:color="auto"/>
                        <w:left w:val="none" w:sz="0" w:space="0" w:color="auto"/>
                        <w:bottom w:val="none" w:sz="0" w:space="0" w:color="auto"/>
                        <w:right w:val="none" w:sz="0" w:space="0" w:color="auto"/>
                      </w:divBdr>
                    </w:div>
                  </w:divsChild>
                </w:div>
                <w:div w:id="1759789402">
                  <w:marLeft w:val="0"/>
                  <w:marRight w:val="0"/>
                  <w:marTop w:val="0"/>
                  <w:marBottom w:val="0"/>
                  <w:divBdr>
                    <w:top w:val="none" w:sz="0" w:space="0" w:color="auto"/>
                    <w:left w:val="none" w:sz="0" w:space="0" w:color="auto"/>
                    <w:bottom w:val="none" w:sz="0" w:space="0" w:color="auto"/>
                    <w:right w:val="none" w:sz="0" w:space="0" w:color="auto"/>
                  </w:divBdr>
                  <w:divsChild>
                    <w:div w:id="926381801">
                      <w:marLeft w:val="0"/>
                      <w:marRight w:val="0"/>
                      <w:marTop w:val="0"/>
                      <w:marBottom w:val="0"/>
                      <w:divBdr>
                        <w:top w:val="none" w:sz="0" w:space="0" w:color="auto"/>
                        <w:left w:val="none" w:sz="0" w:space="0" w:color="auto"/>
                        <w:bottom w:val="none" w:sz="0" w:space="0" w:color="auto"/>
                        <w:right w:val="none" w:sz="0" w:space="0" w:color="auto"/>
                      </w:divBdr>
                    </w:div>
                  </w:divsChild>
                </w:div>
                <w:div w:id="1814252198">
                  <w:marLeft w:val="0"/>
                  <w:marRight w:val="0"/>
                  <w:marTop w:val="0"/>
                  <w:marBottom w:val="0"/>
                  <w:divBdr>
                    <w:top w:val="none" w:sz="0" w:space="0" w:color="auto"/>
                    <w:left w:val="none" w:sz="0" w:space="0" w:color="auto"/>
                    <w:bottom w:val="none" w:sz="0" w:space="0" w:color="auto"/>
                    <w:right w:val="none" w:sz="0" w:space="0" w:color="auto"/>
                  </w:divBdr>
                  <w:divsChild>
                    <w:div w:id="575358223">
                      <w:marLeft w:val="0"/>
                      <w:marRight w:val="0"/>
                      <w:marTop w:val="0"/>
                      <w:marBottom w:val="0"/>
                      <w:divBdr>
                        <w:top w:val="none" w:sz="0" w:space="0" w:color="auto"/>
                        <w:left w:val="none" w:sz="0" w:space="0" w:color="auto"/>
                        <w:bottom w:val="none" w:sz="0" w:space="0" w:color="auto"/>
                        <w:right w:val="none" w:sz="0" w:space="0" w:color="auto"/>
                      </w:divBdr>
                    </w:div>
                  </w:divsChild>
                </w:div>
                <w:div w:id="1986738864">
                  <w:marLeft w:val="0"/>
                  <w:marRight w:val="0"/>
                  <w:marTop w:val="0"/>
                  <w:marBottom w:val="0"/>
                  <w:divBdr>
                    <w:top w:val="none" w:sz="0" w:space="0" w:color="auto"/>
                    <w:left w:val="none" w:sz="0" w:space="0" w:color="auto"/>
                    <w:bottom w:val="none" w:sz="0" w:space="0" w:color="auto"/>
                    <w:right w:val="none" w:sz="0" w:space="0" w:color="auto"/>
                  </w:divBdr>
                  <w:divsChild>
                    <w:div w:id="1740859869">
                      <w:marLeft w:val="0"/>
                      <w:marRight w:val="0"/>
                      <w:marTop w:val="0"/>
                      <w:marBottom w:val="0"/>
                      <w:divBdr>
                        <w:top w:val="none" w:sz="0" w:space="0" w:color="auto"/>
                        <w:left w:val="none" w:sz="0" w:space="0" w:color="auto"/>
                        <w:bottom w:val="none" w:sz="0" w:space="0" w:color="auto"/>
                        <w:right w:val="none" w:sz="0" w:space="0" w:color="auto"/>
                      </w:divBdr>
                    </w:div>
                  </w:divsChild>
                </w:div>
                <w:div w:id="2107114381">
                  <w:marLeft w:val="0"/>
                  <w:marRight w:val="0"/>
                  <w:marTop w:val="0"/>
                  <w:marBottom w:val="0"/>
                  <w:divBdr>
                    <w:top w:val="none" w:sz="0" w:space="0" w:color="auto"/>
                    <w:left w:val="none" w:sz="0" w:space="0" w:color="auto"/>
                    <w:bottom w:val="none" w:sz="0" w:space="0" w:color="auto"/>
                    <w:right w:val="none" w:sz="0" w:space="0" w:color="auto"/>
                  </w:divBdr>
                  <w:divsChild>
                    <w:div w:id="51395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042477">
          <w:marLeft w:val="0"/>
          <w:marRight w:val="0"/>
          <w:marTop w:val="0"/>
          <w:marBottom w:val="0"/>
          <w:divBdr>
            <w:top w:val="none" w:sz="0" w:space="0" w:color="auto"/>
            <w:left w:val="none" w:sz="0" w:space="0" w:color="auto"/>
            <w:bottom w:val="none" w:sz="0" w:space="0" w:color="auto"/>
            <w:right w:val="none" w:sz="0" w:space="0" w:color="auto"/>
          </w:divBdr>
        </w:div>
      </w:divsChild>
    </w:div>
    <w:div w:id="1197305729">
      <w:bodyDiv w:val="1"/>
      <w:marLeft w:val="0"/>
      <w:marRight w:val="0"/>
      <w:marTop w:val="0"/>
      <w:marBottom w:val="0"/>
      <w:divBdr>
        <w:top w:val="none" w:sz="0" w:space="0" w:color="auto"/>
        <w:left w:val="none" w:sz="0" w:space="0" w:color="auto"/>
        <w:bottom w:val="none" w:sz="0" w:space="0" w:color="auto"/>
        <w:right w:val="none" w:sz="0" w:space="0" w:color="auto"/>
      </w:divBdr>
      <w:divsChild>
        <w:div w:id="684593966">
          <w:marLeft w:val="0"/>
          <w:marRight w:val="0"/>
          <w:marTop w:val="0"/>
          <w:marBottom w:val="0"/>
          <w:divBdr>
            <w:top w:val="none" w:sz="0" w:space="0" w:color="auto"/>
            <w:left w:val="none" w:sz="0" w:space="0" w:color="auto"/>
            <w:bottom w:val="none" w:sz="0" w:space="0" w:color="auto"/>
            <w:right w:val="none" w:sz="0" w:space="0" w:color="auto"/>
          </w:divBdr>
        </w:div>
        <w:div w:id="737021861">
          <w:marLeft w:val="0"/>
          <w:marRight w:val="0"/>
          <w:marTop w:val="0"/>
          <w:marBottom w:val="0"/>
          <w:divBdr>
            <w:top w:val="none" w:sz="0" w:space="0" w:color="auto"/>
            <w:left w:val="none" w:sz="0" w:space="0" w:color="auto"/>
            <w:bottom w:val="none" w:sz="0" w:space="0" w:color="auto"/>
            <w:right w:val="none" w:sz="0" w:space="0" w:color="auto"/>
          </w:divBdr>
          <w:divsChild>
            <w:div w:id="1266763799">
              <w:marLeft w:val="-75"/>
              <w:marRight w:val="0"/>
              <w:marTop w:val="30"/>
              <w:marBottom w:val="30"/>
              <w:divBdr>
                <w:top w:val="none" w:sz="0" w:space="0" w:color="auto"/>
                <w:left w:val="none" w:sz="0" w:space="0" w:color="auto"/>
                <w:bottom w:val="none" w:sz="0" w:space="0" w:color="auto"/>
                <w:right w:val="none" w:sz="0" w:space="0" w:color="auto"/>
              </w:divBdr>
              <w:divsChild>
                <w:div w:id="67459313">
                  <w:marLeft w:val="0"/>
                  <w:marRight w:val="0"/>
                  <w:marTop w:val="0"/>
                  <w:marBottom w:val="0"/>
                  <w:divBdr>
                    <w:top w:val="none" w:sz="0" w:space="0" w:color="auto"/>
                    <w:left w:val="none" w:sz="0" w:space="0" w:color="auto"/>
                    <w:bottom w:val="none" w:sz="0" w:space="0" w:color="auto"/>
                    <w:right w:val="none" w:sz="0" w:space="0" w:color="auto"/>
                  </w:divBdr>
                  <w:divsChild>
                    <w:div w:id="1003312444">
                      <w:marLeft w:val="0"/>
                      <w:marRight w:val="0"/>
                      <w:marTop w:val="0"/>
                      <w:marBottom w:val="0"/>
                      <w:divBdr>
                        <w:top w:val="none" w:sz="0" w:space="0" w:color="auto"/>
                        <w:left w:val="none" w:sz="0" w:space="0" w:color="auto"/>
                        <w:bottom w:val="none" w:sz="0" w:space="0" w:color="auto"/>
                        <w:right w:val="none" w:sz="0" w:space="0" w:color="auto"/>
                      </w:divBdr>
                    </w:div>
                  </w:divsChild>
                </w:div>
                <w:div w:id="178858142">
                  <w:marLeft w:val="0"/>
                  <w:marRight w:val="0"/>
                  <w:marTop w:val="0"/>
                  <w:marBottom w:val="0"/>
                  <w:divBdr>
                    <w:top w:val="none" w:sz="0" w:space="0" w:color="auto"/>
                    <w:left w:val="none" w:sz="0" w:space="0" w:color="auto"/>
                    <w:bottom w:val="none" w:sz="0" w:space="0" w:color="auto"/>
                    <w:right w:val="none" w:sz="0" w:space="0" w:color="auto"/>
                  </w:divBdr>
                  <w:divsChild>
                    <w:div w:id="1539703895">
                      <w:marLeft w:val="0"/>
                      <w:marRight w:val="0"/>
                      <w:marTop w:val="0"/>
                      <w:marBottom w:val="0"/>
                      <w:divBdr>
                        <w:top w:val="none" w:sz="0" w:space="0" w:color="auto"/>
                        <w:left w:val="none" w:sz="0" w:space="0" w:color="auto"/>
                        <w:bottom w:val="none" w:sz="0" w:space="0" w:color="auto"/>
                        <w:right w:val="none" w:sz="0" w:space="0" w:color="auto"/>
                      </w:divBdr>
                    </w:div>
                  </w:divsChild>
                </w:div>
                <w:div w:id="243076867">
                  <w:marLeft w:val="0"/>
                  <w:marRight w:val="0"/>
                  <w:marTop w:val="0"/>
                  <w:marBottom w:val="0"/>
                  <w:divBdr>
                    <w:top w:val="none" w:sz="0" w:space="0" w:color="auto"/>
                    <w:left w:val="none" w:sz="0" w:space="0" w:color="auto"/>
                    <w:bottom w:val="none" w:sz="0" w:space="0" w:color="auto"/>
                    <w:right w:val="none" w:sz="0" w:space="0" w:color="auto"/>
                  </w:divBdr>
                  <w:divsChild>
                    <w:div w:id="1785886025">
                      <w:marLeft w:val="0"/>
                      <w:marRight w:val="0"/>
                      <w:marTop w:val="0"/>
                      <w:marBottom w:val="0"/>
                      <w:divBdr>
                        <w:top w:val="none" w:sz="0" w:space="0" w:color="auto"/>
                        <w:left w:val="none" w:sz="0" w:space="0" w:color="auto"/>
                        <w:bottom w:val="none" w:sz="0" w:space="0" w:color="auto"/>
                        <w:right w:val="none" w:sz="0" w:space="0" w:color="auto"/>
                      </w:divBdr>
                    </w:div>
                  </w:divsChild>
                </w:div>
                <w:div w:id="298728614">
                  <w:marLeft w:val="0"/>
                  <w:marRight w:val="0"/>
                  <w:marTop w:val="0"/>
                  <w:marBottom w:val="0"/>
                  <w:divBdr>
                    <w:top w:val="none" w:sz="0" w:space="0" w:color="auto"/>
                    <w:left w:val="none" w:sz="0" w:space="0" w:color="auto"/>
                    <w:bottom w:val="none" w:sz="0" w:space="0" w:color="auto"/>
                    <w:right w:val="none" w:sz="0" w:space="0" w:color="auto"/>
                  </w:divBdr>
                  <w:divsChild>
                    <w:div w:id="1716998854">
                      <w:marLeft w:val="0"/>
                      <w:marRight w:val="0"/>
                      <w:marTop w:val="0"/>
                      <w:marBottom w:val="0"/>
                      <w:divBdr>
                        <w:top w:val="none" w:sz="0" w:space="0" w:color="auto"/>
                        <w:left w:val="none" w:sz="0" w:space="0" w:color="auto"/>
                        <w:bottom w:val="none" w:sz="0" w:space="0" w:color="auto"/>
                        <w:right w:val="none" w:sz="0" w:space="0" w:color="auto"/>
                      </w:divBdr>
                    </w:div>
                  </w:divsChild>
                </w:div>
                <w:div w:id="347566740">
                  <w:marLeft w:val="0"/>
                  <w:marRight w:val="0"/>
                  <w:marTop w:val="0"/>
                  <w:marBottom w:val="0"/>
                  <w:divBdr>
                    <w:top w:val="none" w:sz="0" w:space="0" w:color="auto"/>
                    <w:left w:val="none" w:sz="0" w:space="0" w:color="auto"/>
                    <w:bottom w:val="none" w:sz="0" w:space="0" w:color="auto"/>
                    <w:right w:val="none" w:sz="0" w:space="0" w:color="auto"/>
                  </w:divBdr>
                  <w:divsChild>
                    <w:div w:id="979921848">
                      <w:marLeft w:val="0"/>
                      <w:marRight w:val="0"/>
                      <w:marTop w:val="0"/>
                      <w:marBottom w:val="0"/>
                      <w:divBdr>
                        <w:top w:val="none" w:sz="0" w:space="0" w:color="auto"/>
                        <w:left w:val="none" w:sz="0" w:space="0" w:color="auto"/>
                        <w:bottom w:val="none" w:sz="0" w:space="0" w:color="auto"/>
                        <w:right w:val="none" w:sz="0" w:space="0" w:color="auto"/>
                      </w:divBdr>
                    </w:div>
                  </w:divsChild>
                </w:div>
                <w:div w:id="470483348">
                  <w:marLeft w:val="0"/>
                  <w:marRight w:val="0"/>
                  <w:marTop w:val="0"/>
                  <w:marBottom w:val="0"/>
                  <w:divBdr>
                    <w:top w:val="none" w:sz="0" w:space="0" w:color="auto"/>
                    <w:left w:val="none" w:sz="0" w:space="0" w:color="auto"/>
                    <w:bottom w:val="none" w:sz="0" w:space="0" w:color="auto"/>
                    <w:right w:val="none" w:sz="0" w:space="0" w:color="auto"/>
                  </w:divBdr>
                  <w:divsChild>
                    <w:div w:id="1279878298">
                      <w:marLeft w:val="0"/>
                      <w:marRight w:val="0"/>
                      <w:marTop w:val="0"/>
                      <w:marBottom w:val="0"/>
                      <w:divBdr>
                        <w:top w:val="none" w:sz="0" w:space="0" w:color="auto"/>
                        <w:left w:val="none" w:sz="0" w:space="0" w:color="auto"/>
                        <w:bottom w:val="none" w:sz="0" w:space="0" w:color="auto"/>
                        <w:right w:val="none" w:sz="0" w:space="0" w:color="auto"/>
                      </w:divBdr>
                    </w:div>
                  </w:divsChild>
                </w:div>
                <w:div w:id="471099839">
                  <w:marLeft w:val="0"/>
                  <w:marRight w:val="0"/>
                  <w:marTop w:val="0"/>
                  <w:marBottom w:val="0"/>
                  <w:divBdr>
                    <w:top w:val="none" w:sz="0" w:space="0" w:color="auto"/>
                    <w:left w:val="none" w:sz="0" w:space="0" w:color="auto"/>
                    <w:bottom w:val="none" w:sz="0" w:space="0" w:color="auto"/>
                    <w:right w:val="none" w:sz="0" w:space="0" w:color="auto"/>
                  </w:divBdr>
                  <w:divsChild>
                    <w:div w:id="140317618">
                      <w:marLeft w:val="0"/>
                      <w:marRight w:val="0"/>
                      <w:marTop w:val="0"/>
                      <w:marBottom w:val="0"/>
                      <w:divBdr>
                        <w:top w:val="none" w:sz="0" w:space="0" w:color="auto"/>
                        <w:left w:val="none" w:sz="0" w:space="0" w:color="auto"/>
                        <w:bottom w:val="none" w:sz="0" w:space="0" w:color="auto"/>
                        <w:right w:val="none" w:sz="0" w:space="0" w:color="auto"/>
                      </w:divBdr>
                    </w:div>
                  </w:divsChild>
                </w:div>
                <w:div w:id="732042916">
                  <w:marLeft w:val="0"/>
                  <w:marRight w:val="0"/>
                  <w:marTop w:val="0"/>
                  <w:marBottom w:val="0"/>
                  <w:divBdr>
                    <w:top w:val="none" w:sz="0" w:space="0" w:color="auto"/>
                    <w:left w:val="none" w:sz="0" w:space="0" w:color="auto"/>
                    <w:bottom w:val="none" w:sz="0" w:space="0" w:color="auto"/>
                    <w:right w:val="none" w:sz="0" w:space="0" w:color="auto"/>
                  </w:divBdr>
                  <w:divsChild>
                    <w:div w:id="1359962744">
                      <w:marLeft w:val="0"/>
                      <w:marRight w:val="0"/>
                      <w:marTop w:val="0"/>
                      <w:marBottom w:val="0"/>
                      <w:divBdr>
                        <w:top w:val="none" w:sz="0" w:space="0" w:color="auto"/>
                        <w:left w:val="none" w:sz="0" w:space="0" w:color="auto"/>
                        <w:bottom w:val="none" w:sz="0" w:space="0" w:color="auto"/>
                        <w:right w:val="none" w:sz="0" w:space="0" w:color="auto"/>
                      </w:divBdr>
                    </w:div>
                  </w:divsChild>
                </w:div>
                <w:div w:id="883324106">
                  <w:marLeft w:val="0"/>
                  <w:marRight w:val="0"/>
                  <w:marTop w:val="0"/>
                  <w:marBottom w:val="0"/>
                  <w:divBdr>
                    <w:top w:val="none" w:sz="0" w:space="0" w:color="auto"/>
                    <w:left w:val="none" w:sz="0" w:space="0" w:color="auto"/>
                    <w:bottom w:val="none" w:sz="0" w:space="0" w:color="auto"/>
                    <w:right w:val="none" w:sz="0" w:space="0" w:color="auto"/>
                  </w:divBdr>
                  <w:divsChild>
                    <w:div w:id="654574740">
                      <w:marLeft w:val="0"/>
                      <w:marRight w:val="0"/>
                      <w:marTop w:val="0"/>
                      <w:marBottom w:val="0"/>
                      <w:divBdr>
                        <w:top w:val="none" w:sz="0" w:space="0" w:color="auto"/>
                        <w:left w:val="none" w:sz="0" w:space="0" w:color="auto"/>
                        <w:bottom w:val="none" w:sz="0" w:space="0" w:color="auto"/>
                        <w:right w:val="none" w:sz="0" w:space="0" w:color="auto"/>
                      </w:divBdr>
                    </w:div>
                  </w:divsChild>
                </w:div>
                <w:div w:id="978387059">
                  <w:marLeft w:val="0"/>
                  <w:marRight w:val="0"/>
                  <w:marTop w:val="0"/>
                  <w:marBottom w:val="0"/>
                  <w:divBdr>
                    <w:top w:val="none" w:sz="0" w:space="0" w:color="auto"/>
                    <w:left w:val="none" w:sz="0" w:space="0" w:color="auto"/>
                    <w:bottom w:val="none" w:sz="0" w:space="0" w:color="auto"/>
                    <w:right w:val="none" w:sz="0" w:space="0" w:color="auto"/>
                  </w:divBdr>
                  <w:divsChild>
                    <w:div w:id="1149444683">
                      <w:marLeft w:val="0"/>
                      <w:marRight w:val="0"/>
                      <w:marTop w:val="0"/>
                      <w:marBottom w:val="0"/>
                      <w:divBdr>
                        <w:top w:val="none" w:sz="0" w:space="0" w:color="auto"/>
                        <w:left w:val="none" w:sz="0" w:space="0" w:color="auto"/>
                        <w:bottom w:val="none" w:sz="0" w:space="0" w:color="auto"/>
                        <w:right w:val="none" w:sz="0" w:space="0" w:color="auto"/>
                      </w:divBdr>
                    </w:div>
                  </w:divsChild>
                </w:div>
                <w:div w:id="993214587">
                  <w:marLeft w:val="0"/>
                  <w:marRight w:val="0"/>
                  <w:marTop w:val="0"/>
                  <w:marBottom w:val="0"/>
                  <w:divBdr>
                    <w:top w:val="none" w:sz="0" w:space="0" w:color="auto"/>
                    <w:left w:val="none" w:sz="0" w:space="0" w:color="auto"/>
                    <w:bottom w:val="none" w:sz="0" w:space="0" w:color="auto"/>
                    <w:right w:val="none" w:sz="0" w:space="0" w:color="auto"/>
                  </w:divBdr>
                  <w:divsChild>
                    <w:div w:id="286619534">
                      <w:marLeft w:val="0"/>
                      <w:marRight w:val="0"/>
                      <w:marTop w:val="0"/>
                      <w:marBottom w:val="0"/>
                      <w:divBdr>
                        <w:top w:val="none" w:sz="0" w:space="0" w:color="auto"/>
                        <w:left w:val="none" w:sz="0" w:space="0" w:color="auto"/>
                        <w:bottom w:val="none" w:sz="0" w:space="0" w:color="auto"/>
                        <w:right w:val="none" w:sz="0" w:space="0" w:color="auto"/>
                      </w:divBdr>
                    </w:div>
                  </w:divsChild>
                </w:div>
                <w:div w:id="1133406659">
                  <w:marLeft w:val="0"/>
                  <w:marRight w:val="0"/>
                  <w:marTop w:val="0"/>
                  <w:marBottom w:val="0"/>
                  <w:divBdr>
                    <w:top w:val="none" w:sz="0" w:space="0" w:color="auto"/>
                    <w:left w:val="none" w:sz="0" w:space="0" w:color="auto"/>
                    <w:bottom w:val="none" w:sz="0" w:space="0" w:color="auto"/>
                    <w:right w:val="none" w:sz="0" w:space="0" w:color="auto"/>
                  </w:divBdr>
                  <w:divsChild>
                    <w:div w:id="965159934">
                      <w:marLeft w:val="0"/>
                      <w:marRight w:val="0"/>
                      <w:marTop w:val="0"/>
                      <w:marBottom w:val="0"/>
                      <w:divBdr>
                        <w:top w:val="none" w:sz="0" w:space="0" w:color="auto"/>
                        <w:left w:val="none" w:sz="0" w:space="0" w:color="auto"/>
                        <w:bottom w:val="none" w:sz="0" w:space="0" w:color="auto"/>
                        <w:right w:val="none" w:sz="0" w:space="0" w:color="auto"/>
                      </w:divBdr>
                    </w:div>
                  </w:divsChild>
                </w:div>
                <w:div w:id="1314525180">
                  <w:marLeft w:val="0"/>
                  <w:marRight w:val="0"/>
                  <w:marTop w:val="0"/>
                  <w:marBottom w:val="0"/>
                  <w:divBdr>
                    <w:top w:val="none" w:sz="0" w:space="0" w:color="auto"/>
                    <w:left w:val="none" w:sz="0" w:space="0" w:color="auto"/>
                    <w:bottom w:val="none" w:sz="0" w:space="0" w:color="auto"/>
                    <w:right w:val="none" w:sz="0" w:space="0" w:color="auto"/>
                  </w:divBdr>
                  <w:divsChild>
                    <w:div w:id="1829206243">
                      <w:marLeft w:val="0"/>
                      <w:marRight w:val="0"/>
                      <w:marTop w:val="0"/>
                      <w:marBottom w:val="0"/>
                      <w:divBdr>
                        <w:top w:val="none" w:sz="0" w:space="0" w:color="auto"/>
                        <w:left w:val="none" w:sz="0" w:space="0" w:color="auto"/>
                        <w:bottom w:val="none" w:sz="0" w:space="0" w:color="auto"/>
                        <w:right w:val="none" w:sz="0" w:space="0" w:color="auto"/>
                      </w:divBdr>
                    </w:div>
                  </w:divsChild>
                </w:div>
                <w:div w:id="1396246424">
                  <w:marLeft w:val="0"/>
                  <w:marRight w:val="0"/>
                  <w:marTop w:val="0"/>
                  <w:marBottom w:val="0"/>
                  <w:divBdr>
                    <w:top w:val="none" w:sz="0" w:space="0" w:color="auto"/>
                    <w:left w:val="none" w:sz="0" w:space="0" w:color="auto"/>
                    <w:bottom w:val="none" w:sz="0" w:space="0" w:color="auto"/>
                    <w:right w:val="none" w:sz="0" w:space="0" w:color="auto"/>
                  </w:divBdr>
                  <w:divsChild>
                    <w:div w:id="974524880">
                      <w:marLeft w:val="0"/>
                      <w:marRight w:val="0"/>
                      <w:marTop w:val="0"/>
                      <w:marBottom w:val="0"/>
                      <w:divBdr>
                        <w:top w:val="none" w:sz="0" w:space="0" w:color="auto"/>
                        <w:left w:val="none" w:sz="0" w:space="0" w:color="auto"/>
                        <w:bottom w:val="none" w:sz="0" w:space="0" w:color="auto"/>
                        <w:right w:val="none" w:sz="0" w:space="0" w:color="auto"/>
                      </w:divBdr>
                    </w:div>
                  </w:divsChild>
                </w:div>
                <w:div w:id="1492869553">
                  <w:marLeft w:val="0"/>
                  <w:marRight w:val="0"/>
                  <w:marTop w:val="0"/>
                  <w:marBottom w:val="0"/>
                  <w:divBdr>
                    <w:top w:val="none" w:sz="0" w:space="0" w:color="auto"/>
                    <w:left w:val="none" w:sz="0" w:space="0" w:color="auto"/>
                    <w:bottom w:val="none" w:sz="0" w:space="0" w:color="auto"/>
                    <w:right w:val="none" w:sz="0" w:space="0" w:color="auto"/>
                  </w:divBdr>
                  <w:divsChild>
                    <w:div w:id="918714382">
                      <w:marLeft w:val="0"/>
                      <w:marRight w:val="0"/>
                      <w:marTop w:val="0"/>
                      <w:marBottom w:val="0"/>
                      <w:divBdr>
                        <w:top w:val="none" w:sz="0" w:space="0" w:color="auto"/>
                        <w:left w:val="none" w:sz="0" w:space="0" w:color="auto"/>
                        <w:bottom w:val="none" w:sz="0" w:space="0" w:color="auto"/>
                        <w:right w:val="none" w:sz="0" w:space="0" w:color="auto"/>
                      </w:divBdr>
                    </w:div>
                  </w:divsChild>
                </w:div>
                <w:div w:id="1601983645">
                  <w:marLeft w:val="0"/>
                  <w:marRight w:val="0"/>
                  <w:marTop w:val="0"/>
                  <w:marBottom w:val="0"/>
                  <w:divBdr>
                    <w:top w:val="none" w:sz="0" w:space="0" w:color="auto"/>
                    <w:left w:val="none" w:sz="0" w:space="0" w:color="auto"/>
                    <w:bottom w:val="none" w:sz="0" w:space="0" w:color="auto"/>
                    <w:right w:val="none" w:sz="0" w:space="0" w:color="auto"/>
                  </w:divBdr>
                  <w:divsChild>
                    <w:div w:id="563296809">
                      <w:marLeft w:val="0"/>
                      <w:marRight w:val="0"/>
                      <w:marTop w:val="0"/>
                      <w:marBottom w:val="0"/>
                      <w:divBdr>
                        <w:top w:val="none" w:sz="0" w:space="0" w:color="auto"/>
                        <w:left w:val="none" w:sz="0" w:space="0" w:color="auto"/>
                        <w:bottom w:val="none" w:sz="0" w:space="0" w:color="auto"/>
                        <w:right w:val="none" w:sz="0" w:space="0" w:color="auto"/>
                      </w:divBdr>
                    </w:div>
                  </w:divsChild>
                </w:div>
                <w:div w:id="1676767518">
                  <w:marLeft w:val="0"/>
                  <w:marRight w:val="0"/>
                  <w:marTop w:val="0"/>
                  <w:marBottom w:val="0"/>
                  <w:divBdr>
                    <w:top w:val="none" w:sz="0" w:space="0" w:color="auto"/>
                    <w:left w:val="none" w:sz="0" w:space="0" w:color="auto"/>
                    <w:bottom w:val="none" w:sz="0" w:space="0" w:color="auto"/>
                    <w:right w:val="none" w:sz="0" w:space="0" w:color="auto"/>
                  </w:divBdr>
                  <w:divsChild>
                    <w:div w:id="1188258402">
                      <w:marLeft w:val="0"/>
                      <w:marRight w:val="0"/>
                      <w:marTop w:val="0"/>
                      <w:marBottom w:val="0"/>
                      <w:divBdr>
                        <w:top w:val="none" w:sz="0" w:space="0" w:color="auto"/>
                        <w:left w:val="none" w:sz="0" w:space="0" w:color="auto"/>
                        <w:bottom w:val="none" w:sz="0" w:space="0" w:color="auto"/>
                        <w:right w:val="none" w:sz="0" w:space="0" w:color="auto"/>
                      </w:divBdr>
                    </w:div>
                  </w:divsChild>
                </w:div>
                <w:div w:id="1773666843">
                  <w:marLeft w:val="0"/>
                  <w:marRight w:val="0"/>
                  <w:marTop w:val="0"/>
                  <w:marBottom w:val="0"/>
                  <w:divBdr>
                    <w:top w:val="none" w:sz="0" w:space="0" w:color="auto"/>
                    <w:left w:val="none" w:sz="0" w:space="0" w:color="auto"/>
                    <w:bottom w:val="none" w:sz="0" w:space="0" w:color="auto"/>
                    <w:right w:val="none" w:sz="0" w:space="0" w:color="auto"/>
                  </w:divBdr>
                  <w:divsChild>
                    <w:div w:id="23947554">
                      <w:marLeft w:val="0"/>
                      <w:marRight w:val="0"/>
                      <w:marTop w:val="0"/>
                      <w:marBottom w:val="0"/>
                      <w:divBdr>
                        <w:top w:val="none" w:sz="0" w:space="0" w:color="auto"/>
                        <w:left w:val="none" w:sz="0" w:space="0" w:color="auto"/>
                        <w:bottom w:val="none" w:sz="0" w:space="0" w:color="auto"/>
                        <w:right w:val="none" w:sz="0" w:space="0" w:color="auto"/>
                      </w:divBdr>
                    </w:div>
                  </w:divsChild>
                </w:div>
                <w:div w:id="1907835858">
                  <w:marLeft w:val="0"/>
                  <w:marRight w:val="0"/>
                  <w:marTop w:val="0"/>
                  <w:marBottom w:val="0"/>
                  <w:divBdr>
                    <w:top w:val="none" w:sz="0" w:space="0" w:color="auto"/>
                    <w:left w:val="none" w:sz="0" w:space="0" w:color="auto"/>
                    <w:bottom w:val="none" w:sz="0" w:space="0" w:color="auto"/>
                    <w:right w:val="none" w:sz="0" w:space="0" w:color="auto"/>
                  </w:divBdr>
                  <w:divsChild>
                    <w:div w:id="1825313623">
                      <w:marLeft w:val="0"/>
                      <w:marRight w:val="0"/>
                      <w:marTop w:val="0"/>
                      <w:marBottom w:val="0"/>
                      <w:divBdr>
                        <w:top w:val="none" w:sz="0" w:space="0" w:color="auto"/>
                        <w:left w:val="none" w:sz="0" w:space="0" w:color="auto"/>
                        <w:bottom w:val="none" w:sz="0" w:space="0" w:color="auto"/>
                        <w:right w:val="none" w:sz="0" w:space="0" w:color="auto"/>
                      </w:divBdr>
                    </w:div>
                  </w:divsChild>
                </w:div>
                <w:div w:id="1923222693">
                  <w:marLeft w:val="0"/>
                  <w:marRight w:val="0"/>
                  <w:marTop w:val="0"/>
                  <w:marBottom w:val="0"/>
                  <w:divBdr>
                    <w:top w:val="none" w:sz="0" w:space="0" w:color="auto"/>
                    <w:left w:val="none" w:sz="0" w:space="0" w:color="auto"/>
                    <w:bottom w:val="none" w:sz="0" w:space="0" w:color="auto"/>
                    <w:right w:val="none" w:sz="0" w:space="0" w:color="auto"/>
                  </w:divBdr>
                  <w:divsChild>
                    <w:div w:id="1084258472">
                      <w:marLeft w:val="0"/>
                      <w:marRight w:val="0"/>
                      <w:marTop w:val="0"/>
                      <w:marBottom w:val="0"/>
                      <w:divBdr>
                        <w:top w:val="none" w:sz="0" w:space="0" w:color="auto"/>
                        <w:left w:val="none" w:sz="0" w:space="0" w:color="auto"/>
                        <w:bottom w:val="none" w:sz="0" w:space="0" w:color="auto"/>
                        <w:right w:val="none" w:sz="0" w:space="0" w:color="auto"/>
                      </w:divBdr>
                    </w:div>
                  </w:divsChild>
                </w:div>
                <w:div w:id="1993437560">
                  <w:marLeft w:val="0"/>
                  <w:marRight w:val="0"/>
                  <w:marTop w:val="0"/>
                  <w:marBottom w:val="0"/>
                  <w:divBdr>
                    <w:top w:val="none" w:sz="0" w:space="0" w:color="auto"/>
                    <w:left w:val="none" w:sz="0" w:space="0" w:color="auto"/>
                    <w:bottom w:val="none" w:sz="0" w:space="0" w:color="auto"/>
                    <w:right w:val="none" w:sz="0" w:space="0" w:color="auto"/>
                  </w:divBdr>
                  <w:divsChild>
                    <w:div w:id="924612576">
                      <w:marLeft w:val="0"/>
                      <w:marRight w:val="0"/>
                      <w:marTop w:val="0"/>
                      <w:marBottom w:val="0"/>
                      <w:divBdr>
                        <w:top w:val="none" w:sz="0" w:space="0" w:color="auto"/>
                        <w:left w:val="none" w:sz="0" w:space="0" w:color="auto"/>
                        <w:bottom w:val="none" w:sz="0" w:space="0" w:color="auto"/>
                        <w:right w:val="none" w:sz="0" w:space="0" w:color="auto"/>
                      </w:divBdr>
                    </w:div>
                  </w:divsChild>
                </w:div>
                <w:div w:id="1993870702">
                  <w:marLeft w:val="0"/>
                  <w:marRight w:val="0"/>
                  <w:marTop w:val="0"/>
                  <w:marBottom w:val="0"/>
                  <w:divBdr>
                    <w:top w:val="none" w:sz="0" w:space="0" w:color="auto"/>
                    <w:left w:val="none" w:sz="0" w:space="0" w:color="auto"/>
                    <w:bottom w:val="none" w:sz="0" w:space="0" w:color="auto"/>
                    <w:right w:val="none" w:sz="0" w:space="0" w:color="auto"/>
                  </w:divBdr>
                  <w:divsChild>
                    <w:div w:id="1891182861">
                      <w:marLeft w:val="0"/>
                      <w:marRight w:val="0"/>
                      <w:marTop w:val="0"/>
                      <w:marBottom w:val="0"/>
                      <w:divBdr>
                        <w:top w:val="none" w:sz="0" w:space="0" w:color="auto"/>
                        <w:left w:val="none" w:sz="0" w:space="0" w:color="auto"/>
                        <w:bottom w:val="none" w:sz="0" w:space="0" w:color="auto"/>
                        <w:right w:val="none" w:sz="0" w:space="0" w:color="auto"/>
                      </w:divBdr>
                    </w:div>
                  </w:divsChild>
                </w:div>
                <w:div w:id="2038003401">
                  <w:marLeft w:val="0"/>
                  <w:marRight w:val="0"/>
                  <w:marTop w:val="0"/>
                  <w:marBottom w:val="0"/>
                  <w:divBdr>
                    <w:top w:val="none" w:sz="0" w:space="0" w:color="auto"/>
                    <w:left w:val="none" w:sz="0" w:space="0" w:color="auto"/>
                    <w:bottom w:val="none" w:sz="0" w:space="0" w:color="auto"/>
                    <w:right w:val="none" w:sz="0" w:space="0" w:color="auto"/>
                  </w:divBdr>
                  <w:divsChild>
                    <w:div w:id="306210429">
                      <w:marLeft w:val="0"/>
                      <w:marRight w:val="0"/>
                      <w:marTop w:val="0"/>
                      <w:marBottom w:val="0"/>
                      <w:divBdr>
                        <w:top w:val="none" w:sz="0" w:space="0" w:color="auto"/>
                        <w:left w:val="none" w:sz="0" w:space="0" w:color="auto"/>
                        <w:bottom w:val="none" w:sz="0" w:space="0" w:color="auto"/>
                        <w:right w:val="none" w:sz="0" w:space="0" w:color="auto"/>
                      </w:divBdr>
                    </w:div>
                  </w:divsChild>
                </w:div>
                <w:div w:id="2138333803">
                  <w:marLeft w:val="0"/>
                  <w:marRight w:val="0"/>
                  <w:marTop w:val="0"/>
                  <w:marBottom w:val="0"/>
                  <w:divBdr>
                    <w:top w:val="none" w:sz="0" w:space="0" w:color="auto"/>
                    <w:left w:val="none" w:sz="0" w:space="0" w:color="auto"/>
                    <w:bottom w:val="none" w:sz="0" w:space="0" w:color="auto"/>
                    <w:right w:val="none" w:sz="0" w:space="0" w:color="auto"/>
                  </w:divBdr>
                  <w:divsChild>
                    <w:div w:id="59402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784192">
          <w:marLeft w:val="0"/>
          <w:marRight w:val="0"/>
          <w:marTop w:val="0"/>
          <w:marBottom w:val="0"/>
          <w:divBdr>
            <w:top w:val="none" w:sz="0" w:space="0" w:color="auto"/>
            <w:left w:val="none" w:sz="0" w:space="0" w:color="auto"/>
            <w:bottom w:val="none" w:sz="0" w:space="0" w:color="auto"/>
            <w:right w:val="none" w:sz="0" w:space="0" w:color="auto"/>
          </w:divBdr>
        </w:div>
        <w:div w:id="768820011">
          <w:marLeft w:val="0"/>
          <w:marRight w:val="0"/>
          <w:marTop w:val="0"/>
          <w:marBottom w:val="0"/>
          <w:divBdr>
            <w:top w:val="none" w:sz="0" w:space="0" w:color="auto"/>
            <w:left w:val="none" w:sz="0" w:space="0" w:color="auto"/>
            <w:bottom w:val="none" w:sz="0" w:space="0" w:color="auto"/>
            <w:right w:val="none" w:sz="0" w:space="0" w:color="auto"/>
          </w:divBdr>
        </w:div>
        <w:div w:id="951010294">
          <w:marLeft w:val="0"/>
          <w:marRight w:val="0"/>
          <w:marTop w:val="0"/>
          <w:marBottom w:val="0"/>
          <w:divBdr>
            <w:top w:val="none" w:sz="0" w:space="0" w:color="auto"/>
            <w:left w:val="none" w:sz="0" w:space="0" w:color="auto"/>
            <w:bottom w:val="none" w:sz="0" w:space="0" w:color="auto"/>
            <w:right w:val="none" w:sz="0" w:space="0" w:color="auto"/>
          </w:divBdr>
        </w:div>
        <w:div w:id="1115561002">
          <w:marLeft w:val="0"/>
          <w:marRight w:val="0"/>
          <w:marTop w:val="0"/>
          <w:marBottom w:val="0"/>
          <w:divBdr>
            <w:top w:val="none" w:sz="0" w:space="0" w:color="auto"/>
            <w:left w:val="none" w:sz="0" w:space="0" w:color="auto"/>
            <w:bottom w:val="none" w:sz="0" w:space="0" w:color="auto"/>
            <w:right w:val="none" w:sz="0" w:space="0" w:color="auto"/>
          </w:divBdr>
        </w:div>
        <w:div w:id="1251815338">
          <w:marLeft w:val="0"/>
          <w:marRight w:val="0"/>
          <w:marTop w:val="0"/>
          <w:marBottom w:val="0"/>
          <w:divBdr>
            <w:top w:val="none" w:sz="0" w:space="0" w:color="auto"/>
            <w:left w:val="none" w:sz="0" w:space="0" w:color="auto"/>
            <w:bottom w:val="none" w:sz="0" w:space="0" w:color="auto"/>
            <w:right w:val="none" w:sz="0" w:space="0" w:color="auto"/>
          </w:divBdr>
          <w:divsChild>
            <w:div w:id="1636568320">
              <w:marLeft w:val="-75"/>
              <w:marRight w:val="0"/>
              <w:marTop w:val="30"/>
              <w:marBottom w:val="30"/>
              <w:divBdr>
                <w:top w:val="none" w:sz="0" w:space="0" w:color="auto"/>
                <w:left w:val="none" w:sz="0" w:space="0" w:color="auto"/>
                <w:bottom w:val="none" w:sz="0" w:space="0" w:color="auto"/>
                <w:right w:val="none" w:sz="0" w:space="0" w:color="auto"/>
              </w:divBdr>
              <w:divsChild>
                <w:div w:id="32116428">
                  <w:marLeft w:val="0"/>
                  <w:marRight w:val="0"/>
                  <w:marTop w:val="0"/>
                  <w:marBottom w:val="0"/>
                  <w:divBdr>
                    <w:top w:val="none" w:sz="0" w:space="0" w:color="auto"/>
                    <w:left w:val="none" w:sz="0" w:space="0" w:color="auto"/>
                    <w:bottom w:val="none" w:sz="0" w:space="0" w:color="auto"/>
                    <w:right w:val="none" w:sz="0" w:space="0" w:color="auto"/>
                  </w:divBdr>
                  <w:divsChild>
                    <w:div w:id="984314337">
                      <w:marLeft w:val="0"/>
                      <w:marRight w:val="0"/>
                      <w:marTop w:val="0"/>
                      <w:marBottom w:val="0"/>
                      <w:divBdr>
                        <w:top w:val="none" w:sz="0" w:space="0" w:color="auto"/>
                        <w:left w:val="none" w:sz="0" w:space="0" w:color="auto"/>
                        <w:bottom w:val="none" w:sz="0" w:space="0" w:color="auto"/>
                        <w:right w:val="none" w:sz="0" w:space="0" w:color="auto"/>
                      </w:divBdr>
                    </w:div>
                  </w:divsChild>
                </w:div>
                <w:div w:id="69156232">
                  <w:marLeft w:val="0"/>
                  <w:marRight w:val="0"/>
                  <w:marTop w:val="0"/>
                  <w:marBottom w:val="0"/>
                  <w:divBdr>
                    <w:top w:val="none" w:sz="0" w:space="0" w:color="auto"/>
                    <w:left w:val="none" w:sz="0" w:space="0" w:color="auto"/>
                    <w:bottom w:val="none" w:sz="0" w:space="0" w:color="auto"/>
                    <w:right w:val="none" w:sz="0" w:space="0" w:color="auto"/>
                  </w:divBdr>
                  <w:divsChild>
                    <w:div w:id="935098627">
                      <w:marLeft w:val="0"/>
                      <w:marRight w:val="0"/>
                      <w:marTop w:val="0"/>
                      <w:marBottom w:val="0"/>
                      <w:divBdr>
                        <w:top w:val="none" w:sz="0" w:space="0" w:color="auto"/>
                        <w:left w:val="none" w:sz="0" w:space="0" w:color="auto"/>
                        <w:bottom w:val="none" w:sz="0" w:space="0" w:color="auto"/>
                        <w:right w:val="none" w:sz="0" w:space="0" w:color="auto"/>
                      </w:divBdr>
                    </w:div>
                  </w:divsChild>
                </w:div>
                <w:div w:id="138428314">
                  <w:marLeft w:val="0"/>
                  <w:marRight w:val="0"/>
                  <w:marTop w:val="0"/>
                  <w:marBottom w:val="0"/>
                  <w:divBdr>
                    <w:top w:val="none" w:sz="0" w:space="0" w:color="auto"/>
                    <w:left w:val="none" w:sz="0" w:space="0" w:color="auto"/>
                    <w:bottom w:val="none" w:sz="0" w:space="0" w:color="auto"/>
                    <w:right w:val="none" w:sz="0" w:space="0" w:color="auto"/>
                  </w:divBdr>
                  <w:divsChild>
                    <w:div w:id="1084648159">
                      <w:marLeft w:val="0"/>
                      <w:marRight w:val="0"/>
                      <w:marTop w:val="0"/>
                      <w:marBottom w:val="0"/>
                      <w:divBdr>
                        <w:top w:val="none" w:sz="0" w:space="0" w:color="auto"/>
                        <w:left w:val="none" w:sz="0" w:space="0" w:color="auto"/>
                        <w:bottom w:val="none" w:sz="0" w:space="0" w:color="auto"/>
                        <w:right w:val="none" w:sz="0" w:space="0" w:color="auto"/>
                      </w:divBdr>
                    </w:div>
                  </w:divsChild>
                </w:div>
                <w:div w:id="409498669">
                  <w:marLeft w:val="0"/>
                  <w:marRight w:val="0"/>
                  <w:marTop w:val="0"/>
                  <w:marBottom w:val="0"/>
                  <w:divBdr>
                    <w:top w:val="none" w:sz="0" w:space="0" w:color="auto"/>
                    <w:left w:val="none" w:sz="0" w:space="0" w:color="auto"/>
                    <w:bottom w:val="none" w:sz="0" w:space="0" w:color="auto"/>
                    <w:right w:val="none" w:sz="0" w:space="0" w:color="auto"/>
                  </w:divBdr>
                  <w:divsChild>
                    <w:div w:id="216212053">
                      <w:marLeft w:val="0"/>
                      <w:marRight w:val="0"/>
                      <w:marTop w:val="0"/>
                      <w:marBottom w:val="0"/>
                      <w:divBdr>
                        <w:top w:val="none" w:sz="0" w:space="0" w:color="auto"/>
                        <w:left w:val="none" w:sz="0" w:space="0" w:color="auto"/>
                        <w:bottom w:val="none" w:sz="0" w:space="0" w:color="auto"/>
                        <w:right w:val="none" w:sz="0" w:space="0" w:color="auto"/>
                      </w:divBdr>
                    </w:div>
                  </w:divsChild>
                </w:div>
                <w:div w:id="498430715">
                  <w:marLeft w:val="0"/>
                  <w:marRight w:val="0"/>
                  <w:marTop w:val="0"/>
                  <w:marBottom w:val="0"/>
                  <w:divBdr>
                    <w:top w:val="none" w:sz="0" w:space="0" w:color="auto"/>
                    <w:left w:val="none" w:sz="0" w:space="0" w:color="auto"/>
                    <w:bottom w:val="none" w:sz="0" w:space="0" w:color="auto"/>
                    <w:right w:val="none" w:sz="0" w:space="0" w:color="auto"/>
                  </w:divBdr>
                  <w:divsChild>
                    <w:div w:id="1974821669">
                      <w:marLeft w:val="0"/>
                      <w:marRight w:val="0"/>
                      <w:marTop w:val="0"/>
                      <w:marBottom w:val="0"/>
                      <w:divBdr>
                        <w:top w:val="none" w:sz="0" w:space="0" w:color="auto"/>
                        <w:left w:val="none" w:sz="0" w:space="0" w:color="auto"/>
                        <w:bottom w:val="none" w:sz="0" w:space="0" w:color="auto"/>
                        <w:right w:val="none" w:sz="0" w:space="0" w:color="auto"/>
                      </w:divBdr>
                    </w:div>
                  </w:divsChild>
                </w:div>
                <w:div w:id="502673501">
                  <w:marLeft w:val="0"/>
                  <w:marRight w:val="0"/>
                  <w:marTop w:val="0"/>
                  <w:marBottom w:val="0"/>
                  <w:divBdr>
                    <w:top w:val="none" w:sz="0" w:space="0" w:color="auto"/>
                    <w:left w:val="none" w:sz="0" w:space="0" w:color="auto"/>
                    <w:bottom w:val="none" w:sz="0" w:space="0" w:color="auto"/>
                    <w:right w:val="none" w:sz="0" w:space="0" w:color="auto"/>
                  </w:divBdr>
                  <w:divsChild>
                    <w:div w:id="118499999">
                      <w:marLeft w:val="0"/>
                      <w:marRight w:val="0"/>
                      <w:marTop w:val="0"/>
                      <w:marBottom w:val="0"/>
                      <w:divBdr>
                        <w:top w:val="none" w:sz="0" w:space="0" w:color="auto"/>
                        <w:left w:val="none" w:sz="0" w:space="0" w:color="auto"/>
                        <w:bottom w:val="none" w:sz="0" w:space="0" w:color="auto"/>
                        <w:right w:val="none" w:sz="0" w:space="0" w:color="auto"/>
                      </w:divBdr>
                    </w:div>
                  </w:divsChild>
                </w:div>
                <w:div w:id="640156893">
                  <w:marLeft w:val="0"/>
                  <w:marRight w:val="0"/>
                  <w:marTop w:val="0"/>
                  <w:marBottom w:val="0"/>
                  <w:divBdr>
                    <w:top w:val="none" w:sz="0" w:space="0" w:color="auto"/>
                    <w:left w:val="none" w:sz="0" w:space="0" w:color="auto"/>
                    <w:bottom w:val="none" w:sz="0" w:space="0" w:color="auto"/>
                    <w:right w:val="none" w:sz="0" w:space="0" w:color="auto"/>
                  </w:divBdr>
                  <w:divsChild>
                    <w:div w:id="1972862892">
                      <w:marLeft w:val="0"/>
                      <w:marRight w:val="0"/>
                      <w:marTop w:val="0"/>
                      <w:marBottom w:val="0"/>
                      <w:divBdr>
                        <w:top w:val="none" w:sz="0" w:space="0" w:color="auto"/>
                        <w:left w:val="none" w:sz="0" w:space="0" w:color="auto"/>
                        <w:bottom w:val="none" w:sz="0" w:space="0" w:color="auto"/>
                        <w:right w:val="none" w:sz="0" w:space="0" w:color="auto"/>
                      </w:divBdr>
                    </w:div>
                  </w:divsChild>
                </w:div>
                <w:div w:id="701319725">
                  <w:marLeft w:val="0"/>
                  <w:marRight w:val="0"/>
                  <w:marTop w:val="0"/>
                  <w:marBottom w:val="0"/>
                  <w:divBdr>
                    <w:top w:val="none" w:sz="0" w:space="0" w:color="auto"/>
                    <w:left w:val="none" w:sz="0" w:space="0" w:color="auto"/>
                    <w:bottom w:val="none" w:sz="0" w:space="0" w:color="auto"/>
                    <w:right w:val="none" w:sz="0" w:space="0" w:color="auto"/>
                  </w:divBdr>
                  <w:divsChild>
                    <w:div w:id="1653439484">
                      <w:marLeft w:val="0"/>
                      <w:marRight w:val="0"/>
                      <w:marTop w:val="0"/>
                      <w:marBottom w:val="0"/>
                      <w:divBdr>
                        <w:top w:val="none" w:sz="0" w:space="0" w:color="auto"/>
                        <w:left w:val="none" w:sz="0" w:space="0" w:color="auto"/>
                        <w:bottom w:val="none" w:sz="0" w:space="0" w:color="auto"/>
                        <w:right w:val="none" w:sz="0" w:space="0" w:color="auto"/>
                      </w:divBdr>
                    </w:div>
                  </w:divsChild>
                </w:div>
                <w:div w:id="730494755">
                  <w:marLeft w:val="0"/>
                  <w:marRight w:val="0"/>
                  <w:marTop w:val="0"/>
                  <w:marBottom w:val="0"/>
                  <w:divBdr>
                    <w:top w:val="none" w:sz="0" w:space="0" w:color="auto"/>
                    <w:left w:val="none" w:sz="0" w:space="0" w:color="auto"/>
                    <w:bottom w:val="none" w:sz="0" w:space="0" w:color="auto"/>
                    <w:right w:val="none" w:sz="0" w:space="0" w:color="auto"/>
                  </w:divBdr>
                  <w:divsChild>
                    <w:div w:id="528295109">
                      <w:marLeft w:val="0"/>
                      <w:marRight w:val="0"/>
                      <w:marTop w:val="0"/>
                      <w:marBottom w:val="0"/>
                      <w:divBdr>
                        <w:top w:val="none" w:sz="0" w:space="0" w:color="auto"/>
                        <w:left w:val="none" w:sz="0" w:space="0" w:color="auto"/>
                        <w:bottom w:val="none" w:sz="0" w:space="0" w:color="auto"/>
                        <w:right w:val="none" w:sz="0" w:space="0" w:color="auto"/>
                      </w:divBdr>
                    </w:div>
                  </w:divsChild>
                </w:div>
                <w:div w:id="734814199">
                  <w:marLeft w:val="0"/>
                  <w:marRight w:val="0"/>
                  <w:marTop w:val="0"/>
                  <w:marBottom w:val="0"/>
                  <w:divBdr>
                    <w:top w:val="none" w:sz="0" w:space="0" w:color="auto"/>
                    <w:left w:val="none" w:sz="0" w:space="0" w:color="auto"/>
                    <w:bottom w:val="none" w:sz="0" w:space="0" w:color="auto"/>
                    <w:right w:val="none" w:sz="0" w:space="0" w:color="auto"/>
                  </w:divBdr>
                  <w:divsChild>
                    <w:div w:id="1213925624">
                      <w:marLeft w:val="0"/>
                      <w:marRight w:val="0"/>
                      <w:marTop w:val="0"/>
                      <w:marBottom w:val="0"/>
                      <w:divBdr>
                        <w:top w:val="none" w:sz="0" w:space="0" w:color="auto"/>
                        <w:left w:val="none" w:sz="0" w:space="0" w:color="auto"/>
                        <w:bottom w:val="none" w:sz="0" w:space="0" w:color="auto"/>
                        <w:right w:val="none" w:sz="0" w:space="0" w:color="auto"/>
                      </w:divBdr>
                    </w:div>
                  </w:divsChild>
                </w:div>
                <w:div w:id="830633739">
                  <w:marLeft w:val="0"/>
                  <w:marRight w:val="0"/>
                  <w:marTop w:val="0"/>
                  <w:marBottom w:val="0"/>
                  <w:divBdr>
                    <w:top w:val="none" w:sz="0" w:space="0" w:color="auto"/>
                    <w:left w:val="none" w:sz="0" w:space="0" w:color="auto"/>
                    <w:bottom w:val="none" w:sz="0" w:space="0" w:color="auto"/>
                    <w:right w:val="none" w:sz="0" w:space="0" w:color="auto"/>
                  </w:divBdr>
                  <w:divsChild>
                    <w:div w:id="1081950484">
                      <w:marLeft w:val="0"/>
                      <w:marRight w:val="0"/>
                      <w:marTop w:val="0"/>
                      <w:marBottom w:val="0"/>
                      <w:divBdr>
                        <w:top w:val="none" w:sz="0" w:space="0" w:color="auto"/>
                        <w:left w:val="none" w:sz="0" w:space="0" w:color="auto"/>
                        <w:bottom w:val="none" w:sz="0" w:space="0" w:color="auto"/>
                        <w:right w:val="none" w:sz="0" w:space="0" w:color="auto"/>
                      </w:divBdr>
                    </w:div>
                  </w:divsChild>
                </w:div>
                <w:div w:id="870144764">
                  <w:marLeft w:val="0"/>
                  <w:marRight w:val="0"/>
                  <w:marTop w:val="0"/>
                  <w:marBottom w:val="0"/>
                  <w:divBdr>
                    <w:top w:val="none" w:sz="0" w:space="0" w:color="auto"/>
                    <w:left w:val="none" w:sz="0" w:space="0" w:color="auto"/>
                    <w:bottom w:val="none" w:sz="0" w:space="0" w:color="auto"/>
                    <w:right w:val="none" w:sz="0" w:space="0" w:color="auto"/>
                  </w:divBdr>
                  <w:divsChild>
                    <w:div w:id="522087987">
                      <w:marLeft w:val="0"/>
                      <w:marRight w:val="0"/>
                      <w:marTop w:val="0"/>
                      <w:marBottom w:val="0"/>
                      <w:divBdr>
                        <w:top w:val="none" w:sz="0" w:space="0" w:color="auto"/>
                        <w:left w:val="none" w:sz="0" w:space="0" w:color="auto"/>
                        <w:bottom w:val="none" w:sz="0" w:space="0" w:color="auto"/>
                        <w:right w:val="none" w:sz="0" w:space="0" w:color="auto"/>
                      </w:divBdr>
                    </w:div>
                  </w:divsChild>
                </w:div>
                <w:div w:id="1019358479">
                  <w:marLeft w:val="0"/>
                  <w:marRight w:val="0"/>
                  <w:marTop w:val="0"/>
                  <w:marBottom w:val="0"/>
                  <w:divBdr>
                    <w:top w:val="none" w:sz="0" w:space="0" w:color="auto"/>
                    <w:left w:val="none" w:sz="0" w:space="0" w:color="auto"/>
                    <w:bottom w:val="none" w:sz="0" w:space="0" w:color="auto"/>
                    <w:right w:val="none" w:sz="0" w:space="0" w:color="auto"/>
                  </w:divBdr>
                  <w:divsChild>
                    <w:div w:id="40596686">
                      <w:marLeft w:val="0"/>
                      <w:marRight w:val="0"/>
                      <w:marTop w:val="0"/>
                      <w:marBottom w:val="0"/>
                      <w:divBdr>
                        <w:top w:val="none" w:sz="0" w:space="0" w:color="auto"/>
                        <w:left w:val="none" w:sz="0" w:space="0" w:color="auto"/>
                        <w:bottom w:val="none" w:sz="0" w:space="0" w:color="auto"/>
                        <w:right w:val="none" w:sz="0" w:space="0" w:color="auto"/>
                      </w:divBdr>
                    </w:div>
                  </w:divsChild>
                </w:div>
                <w:div w:id="1120878154">
                  <w:marLeft w:val="0"/>
                  <w:marRight w:val="0"/>
                  <w:marTop w:val="0"/>
                  <w:marBottom w:val="0"/>
                  <w:divBdr>
                    <w:top w:val="none" w:sz="0" w:space="0" w:color="auto"/>
                    <w:left w:val="none" w:sz="0" w:space="0" w:color="auto"/>
                    <w:bottom w:val="none" w:sz="0" w:space="0" w:color="auto"/>
                    <w:right w:val="none" w:sz="0" w:space="0" w:color="auto"/>
                  </w:divBdr>
                  <w:divsChild>
                    <w:div w:id="530800495">
                      <w:marLeft w:val="0"/>
                      <w:marRight w:val="0"/>
                      <w:marTop w:val="0"/>
                      <w:marBottom w:val="0"/>
                      <w:divBdr>
                        <w:top w:val="none" w:sz="0" w:space="0" w:color="auto"/>
                        <w:left w:val="none" w:sz="0" w:space="0" w:color="auto"/>
                        <w:bottom w:val="none" w:sz="0" w:space="0" w:color="auto"/>
                        <w:right w:val="none" w:sz="0" w:space="0" w:color="auto"/>
                      </w:divBdr>
                    </w:div>
                  </w:divsChild>
                </w:div>
                <w:div w:id="1134372372">
                  <w:marLeft w:val="0"/>
                  <w:marRight w:val="0"/>
                  <w:marTop w:val="0"/>
                  <w:marBottom w:val="0"/>
                  <w:divBdr>
                    <w:top w:val="none" w:sz="0" w:space="0" w:color="auto"/>
                    <w:left w:val="none" w:sz="0" w:space="0" w:color="auto"/>
                    <w:bottom w:val="none" w:sz="0" w:space="0" w:color="auto"/>
                    <w:right w:val="none" w:sz="0" w:space="0" w:color="auto"/>
                  </w:divBdr>
                  <w:divsChild>
                    <w:div w:id="36247675">
                      <w:marLeft w:val="0"/>
                      <w:marRight w:val="0"/>
                      <w:marTop w:val="0"/>
                      <w:marBottom w:val="0"/>
                      <w:divBdr>
                        <w:top w:val="none" w:sz="0" w:space="0" w:color="auto"/>
                        <w:left w:val="none" w:sz="0" w:space="0" w:color="auto"/>
                        <w:bottom w:val="none" w:sz="0" w:space="0" w:color="auto"/>
                        <w:right w:val="none" w:sz="0" w:space="0" w:color="auto"/>
                      </w:divBdr>
                    </w:div>
                  </w:divsChild>
                </w:div>
                <w:div w:id="1218316077">
                  <w:marLeft w:val="0"/>
                  <w:marRight w:val="0"/>
                  <w:marTop w:val="0"/>
                  <w:marBottom w:val="0"/>
                  <w:divBdr>
                    <w:top w:val="none" w:sz="0" w:space="0" w:color="auto"/>
                    <w:left w:val="none" w:sz="0" w:space="0" w:color="auto"/>
                    <w:bottom w:val="none" w:sz="0" w:space="0" w:color="auto"/>
                    <w:right w:val="none" w:sz="0" w:space="0" w:color="auto"/>
                  </w:divBdr>
                  <w:divsChild>
                    <w:div w:id="32509534">
                      <w:marLeft w:val="0"/>
                      <w:marRight w:val="0"/>
                      <w:marTop w:val="0"/>
                      <w:marBottom w:val="0"/>
                      <w:divBdr>
                        <w:top w:val="none" w:sz="0" w:space="0" w:color="auto"/>
                        <w:left w:val="none" w:sz="0" w:space="0" w:color="auto"/>
                        <w:bottom w:val="none" w:sz="0" w:space="0" w:color="auto"/>
                        <w:right w:val="none" w:sz="0" w:space="0" w:color="auto"/>
                      </w:divBdr>
                    </w:div>
                  </w:divsChild>
                </w:div>
                <w:div w:id="1814181121">
                  <w:marLeft w:val="0"/>
                  <w:marRight w:val="0"/>
                  <w:marTop w:val="0"/>
                  <w:marBottom w:val="0"/>
                  <w:divBdr>
                    <w:top w:val="none" w:sz="0" w:space="0" w:color="auto"/>
                    <w:left w:val="none" w:sz="0" w:space="0" w:color="auto"/>
                    <w:bottom w:val="none" w:sz="0" w:space="0" w:color="auto"/>
                    <w:right w:val="none" w:sz="0" w:space="0" w:color="auto"/>
                  </w:divBdr>
                  <w:divsChild>
                    <w:div w:id="690030368">
                      <w:marLeft w:val="0"/>
                      <w:marRight w:val="0"/>
                      <w:marTop w:val="0"/>
                      <w:marBottom w:val="0"/>
                      <w:divBdr>
                        <w:top w:val="none" w:sz="0" w:space="0" w:color="auto"/>
                        <w:left w:val="none" w:sz="0" w:space="0" w:color="auto"/>
                        <w:bottom w:val="none" w:sz="0" w:space="0" w:color="auto"/>
                        <w:right w:val="none" w:sz="0" w:space="0" w:color="auto"/>
                      </w:divBdr>
                    </w:div>
                  </w:divsChild>
                </w:div>
                <w:div w:id="2136868649">
                  <w:marLeft w:val="0"/>
                  <w:marRight w:val="0"/>
                  <w:marTop w:val="0"/>
                  <w:marBottom w:val="0"/>
                  <w:divBdr>
                    <w:top w:val="none" w:sz="0" w:space="0" w:color="auto"/>
                    <w:left w:val="none" w:sz="0" w:space="0" w:color="auto"/>
                    <w:bottom w:val="none" w:sz="0" w:space="0" w:color="auto"/>
                    <w:right w:val="none" w:sz="0" w:space="0" w:color="auto"/>
                  </w:divBdr>
                  <w:divsChild>
                    <w:div w:id="20795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660643">
          <w:marLeft w:val="0"/>
          <w:marRight w:val="0"/>
          <w:marTop w:val="0"/>
          <w:marBottom w:val="0"/>
          <w:divBdr>
            <w:top w:val="none" w:sz="0" w:space="0" w:color="auto"/>
            <w:left w:val="none" w:sz="0" w:space="0" w:color="auto"/>
            <w:bottom w:val="none" w:sz="0" w:space="0" w:color="auto"/>
            <w:right w:val="none" w:sz="0" w:space="0" w:color="auto"/>
          </w:divBdr>
        </w:div>
      </w:divsChild>
    </w:div>
    <w:div w:id="1249537202">
      <w:bodyDiv w:val="1"/>
      <w:marLeft w:val="0"/>
      <w:marRight w:val="0"/>
      <w:marTop w:val="0"/>
      <w:marBottom w:val="0"/>
      <w:divBdr>
        <w:top w:val="none" w:sz="0" w:space="0" w:color="auto"/>
        <w:left w:val="none" w:sz="0" w:space="0" w:color="auto"/>
        <w:bottom w:val="none" w:sz="0" w:space="0" w:color="auto"/>
        <w:right w:val="none" w:sz="0" w:space="0" w:color="auto"/>
      </w:divBdr>
    </w:div>
    <w:div w:id="1309048637">
      <w:bodyDiv w:val="1"/>
      <w:marLeft w:val="0"/>
      <w:marRight w:val="0"/>
      <w:marTop w:val="0"/>
      <w:marBottom w:val="0"/>
      <w:divBdr>
        <w:top w:val="none" w:sz="0" w:space="0" w:color="auto"/>
        <w:left w:val="none" w:sz="0" w:space="0" w:color="auto"/>
        <w:bottom w:val="none" w:sz="0" w:space="0" w:color="auto"/>
        <w:right w:val="none" w:sz="0" w:space="0" w:color="auto"/>
      </w:divBdr>
    </w:div>
    <w:div w:id="1432311996">
      <w:bodyDiv w:val="1"/>
      <w:marLeft w:val="0"/>
      <w:marRight w:val="0"/>
      <w:marTop w:val="0"/>
      <w:marBottom w:val="0"/>
      <w:divBdr>
        <w:top w:val="none" w:sz="0" w:space="0" w:color="auto"/>
        <w:left w:val="none" w:sz="0" w:space="0" w:color="auto"/>
        <w:bottom w:val="none" w:sz="0" w:space="0" w:color="auto"/>
        <w:right w:val="none" w:sz="0" w:space="0" w:color="auto"/>
      </w:divBdr>
    </w:div>
    <w:div w:id="1787696142">
      <w:bodyDiv w:val="1"/>
      <w:marLeft w:val="0"/>
      <w:marRight w:val="0"/>
      <w:marTop w:val="0"/>
      <w:marBottom w:val="0"/>
      <w:divBdr>
        <w:top w:val="none" w:sz="0" w:space="0" w:color="auto"/>
        <w:left w:val="none" w:sz="0" w:space="0" w:color="auto"/>
        <w:bottom w:val="none" w:sz="0" w:space="0" w:color="auto"/>
        <w:right w:val="none" w:sz="0" w:space="0" w:color="auto"/>
      </w:divBdr>
      <w:divsChild>
        <w:div w:id="83499060">
          <w:marLeft w:val="0"/>
          <w:marRight w:val="0"/>
          <w:marTop w:val="0"/>
          <w:marBottom w:val="0"/>
          <w:divBdr>
            <w:top w:val="none" w:sz="0" w:space="0" w:color="auto"/>
            <w:left w:val="none" w:sz="0" w:space="0" w:color="auto"/>
            <w:bottom w:val="none" w:sz="0" w:space="0" w:color="auto"/>
            <w:right w:val="none" w:sz="0" w:space="0" w:color="auto"/>
          </w:divBdr>
        </w:div>
        <w:div w:id="255401889">
          <w:marLeft w:val="0"/>
          <w:marRight w:val="0"/>
          <w:marTop w:val="0"/>
          <w:marBottom w:val="0"/>
          <w:divBdr>
            <w:top w:val="none" w:sz="0" w:space="0" w:color="auto"/>
            <w:left w:val="none" w:sz="0" w:space="0" w:color="auto"/>
            <w:bottom w:val="none" w:sz="0" w:space="0" w:color="auto"/>
            <w:right w:val="none" w:sz="0" w:space="0" w:color="auto"/>
          </w:divBdr>
        </w:div>
        <w:div w:id="1344014780">
          <w:marLeft w:val="0"/>
          <w:marRight w:val="0"/>
          <w:marTop w:val="0"/>
          <w:marBottom w:val="0"/>
          <w:divBdr>
            <w:top w:val="none" w:sz="0" w:space="0" w:color="auto"/>
            <w:left w:val="none" w:sz="0" w:space="0" w:color="auto"/>
            <w:bottom w:val="none" w:sz="0" w:space="0" w:color="auto"/>
            <w:right w:val="none" w:sz="0" w:space="0" w:color="auto"/>
          </w:divBdr>
        </w:div>
      </w:divsChild>
    </w:div>
    <w:div w:id="1810587741">
      <w:bodyDiv w:val="1"/>
      <w:marLeft w:val="0"/>
      <w:marRight w:val="0"/>
      <w:marTop w:val="0"/>
      <w:marBottom w:val="0"/>
      <w:divBdr>
        <w:top w:val="none" w:sz="0" w:space="0" w:color="auto"/>
        <w:left w:val="none" w:sz="0" w:space="0" w:color="auto"/>
        <w:bottom w:val="none" w:sz="0" w:space="0" w:color="auto"/>
        <w:right w:val="none" w:sz="0" w:space="0" w:color="auto"/>
      </w:divBdr>
      <w:divsChild>
        <w:div w:id="1731614005">
          <w:marLeft w:val="0"/>
          <w:marRight w:val="0"/>
          <w:marTop w:val="0"/>
          <w:marBottom w:val="0"/>
          <w:divBdr>
            <w:top w:val="none" w:sz="0" w:space="0" w:color="auto"/>
            <w:left w:val="none" w:sz="0" w:space="0" w:color="auto"/>
            <w:bottom w:val="none" w:sz="0" w:space="0" w:color="auto"/>
            <w:right w:val="none" w:sz="0" w:space="0" w:color="auto"/>
          </w:divBdr>
        </w:div>
      </w:divsChild>
    </w:div>
    <w:div w:id="1887524628">
      <w:bodyDiv w:val="1"/>
      <w:marLeft w:val="0"/>
      <w:marRight w:val="0"/>
      <w:marTop w:val="0"/>
      <w:marBottom w:val="0"/>
      <w:divBdr>
        <w:top w:val="none" w:sz="0" w:space="0" w:color="auto"/>
        <w:left w:val="none" w:sz="0" w:space="0" w:color="auto"/>
        <w:bottom w:val="none" w:sz="0" w:space="0" w:color="auto"/>
        <w:right w:val="none" w:sz="0" w:space="0" w:color="auto"/>
      </w:divBdr>
    </w:div>
    <w:div w:id="201117893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www.staffordshire.gov.uk/admissions" TargetMode="External" Id="rId13" /><Relationship Type="http://schemas.openxmlformats.org/officeDocument/2006/relationships/header" Target="header1.xml" Id="rId18" /><Relationship Type="http://schemas.openxmlformats.org/officeDocument/2006/relationships/customXml" Target="../customXml/item3.xml" Id="rId3" /><Relationship Type="http://schemas.openxmlformats.org/officeDocument/2006/relationships/footer" Target="footer3.xml" Id="rId21" /><Relationship Type="http://schemas.microsoft.com/office/2019/09/relationships/intelligence" Target="intelligence.xml" Id="R4722daacbd6546e9"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hyperlink" Target="http://www.staffordshire.gov.uk/admissions" TargetMode="External" Id="rId17" /><Relationship Type="http://schemas.openxmlformats.org/officeDocument/2006/relationships/customXml" Target="../customXml/item2.xml" Id="rId2" /><Relationship Type="http://schemas.openxmlformats.org/officeDocument/2006/relationships/hyperlink" Target="mailto:Office@violetway.org" TargetMode="External" Id="rId16" /><Relationship Type="http://schemas.openxmlformats.org/officeDocument/2006/relationships/footer" Target="footer2.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hyperlink" Target="http://www.staffordshire.gov.uk/admissions" TargetMode="External" Id="rId15" /><Relationship Type="http://schemas.openxmlformats.org/officeDocument/2006/relationships/theme" Target="theme/theme1.xml" Id="rId23" /><Relationship Type="http://schemas.openxmlformats.org/officeDocument/2006/relationships/endnotes" Target="endnotes.xml" Id="rId10" /><Relationship Type="http://schemas.openxmlformats.org/officeDocument/2006/relationships/footer" Target="foot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www.staffordshire.gov.uk/admissions" TargetMode="External" Id="rId14" /><Relationship Type="http://schemas.openxmlformats.org/officeDocument/2006/relationships/fontTable" Target="fontTable.xml" Id="rId22" /></Relationships>
</file>

<file path=word/theme/theme1.xml><?xml version="1.0" encoding="utf-8"?>
<a:theme xmlns:a="http://schemas.openxmlformats.org/drawingml/2006/main" xmlns:thm15="http://schemas.microsoft.com/office/thememl/2012/main" name="Office Theme">
  <a:themeElements>
    <a:clrScheme name="Custom 9">
      <a:dk1>
        <a:sysClr val="windowText" lastClr="000000"/>
      </a:dk1>
      <a:lt1>
        <a:sysClr val="window" lastClr="FFFFFF"/>
      </a:lt1>
      <a:dk2>
        <a:srgbClr val="373545"/>
      </a:dk2>
      <a:lt2>
        <a:srgbClr val="CEDBE6"/>
      </a:lt2>
      <a:accent1>
        <a:srgbClr val="5B9BB0"/>
      </a:accent1>
      <a:accent2>
        <a:srgbClr val="8BB9C7"/>
      </a:accent2>
      <a:accent3>
        <a:srgbClr val="487C8E"/>
      </a:accent3>
      <a:accent4>
        <a:srgbClr val="7A8C8E"/>
      </a:accent4>
      <a:accent5>
        <a:srgbClr val="84ACB6"/>
      </a:accent5>
      <a:accent6>
        <a:srgbClr val="C81A1A"/>
      </a:accent6>
      <a:hlink>
        <a:srgbClr val="6B9F25"/>
      </a:hlink>
      <a:folHlink>
        <a:srgbClr val="9F6715"/>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C11F1947ADA424293D6405B8D6E58D7" ma:contentTypeVersion="18" ma:contentTypeDescription="Create a new document." ma:contentTypeScope="" ma:versionID="1eadfe611dbde30974a3ffa1161794b8">
  <xsd:schema xmlns:xsd="http://www.w3.org/2001/XMLSchema" xmlns:xs="http://www.w3.org/2001/XMLSchema" xmlns:p="http://schemas.microsoft.com/office/2006/metadata/properties" xmlns:ns2="10cfc5d5-1971-463c-b6de-c4b4217321aa" xmlns:ns3="5f3db376-6605-4082-aaf7-237e87b60e62" targetNamespace="http://schemas.microsoft.com/office/2006/metadata/properties" ma:root="true" ma:fieldsID="70c2a2f83c02ad1bccca8a65b734a087" ns2:_="" ns3:_="">
    <xsd:import namespace="10cfc5d5-1971-463c-b6de-c4b4217321aa"/>
    <xsd:import namespace="5f3db376-6605-4082-aaf7-237e87b60e6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SearchPropertie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cfc5d5-1971-463c-b6de-c4b4217321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e895b9d-cc94-4414-96b2-f5f233899ced"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3db376-6605-4082-aaf7-237e87b60e6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7bcfb67-b24b-4931-b5c8-2421103690bf}" ma:internalName="TaxCatchAll" ma:showField="CatchAllData" ma:web="5f3db376-6605-4082-aaf7-237e87b60e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5f3db376-6605-4082-aaf7-237e87b60e62" xsi:nil="true"/>
    <lcf76f155ced4ddcb4097134ff3c332f xmlns="10cfc5d5-1971-463c-b6de-c4b4217321aa">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C79D32-0708-4076-83BF-F5817A3FB51F}"/>
</file>

<file path=customXml/itemProps2.xml><?xml version="1.0" encoding="utf-8"?>
<ds:datastoreItem xmlns:ds="http://schemas.openxmlformats.org/officeDocument/2006/customXml" ds:itemID="{663F4F6B-A4CC-4FF8-BF8B-ABC30625C6DE}">
  <ds:schemaRefs>
    <ds:schemaRef ds:uri="http://schemas.microsoft.com/office/2006/documentManagement/types"/>
    <ds:schemaRef ds:uri="http://schemas.openxmlformats.org/package/2006/metadata/core-properties"/>
    <ds:schemaRef ds:uri="10cfc5d5-1971-463c-b6de-c4b4217321aa"/>
    <ds:schemaRef ds:uri="http://www.w3.org/XML/1998/namespace"/>
    <ds:schemaRef ds:uri="http://schemas.microsoft.com/office/infopath/2007/PartnerControls"/>
    <ds:schemaRef ds:uri="http://purl.org/dc/elements/1.1/"/>
    <ds:schemaRef ds:uri="http://schemas.microsoft.com/office/2006/metadata/properties"/>
    <ds:schemaRef ds:uri="5f3db376-6605-4082-aaf7-237e87b60e62"/>
    <ds:schemaRef ds:uri="http://purl.org/dc/dcmitype/"/>
    <ds:schemaRef ds:uri="http://purl.org/dc/terms/"/>
  </ds:schemaRefs>
</ds:datastoreItem>
</file>

<file path=customXml/itemProps3.xml><?xml version="1.0" encoding="utf-8"?>
<ds:datastoreItem xmlns:ds="http://schemas.openxmlformats.org/officeDocument/2006/customXml" ds:itemID="{D62AF62B-EAA2-43DB-AD98-B3C2E8F1C5A7}">
  <ds:schemaRefs>
    <ds:schemaRef ds:uri="http://schemas.openxmlformats.org/officeDocument/2006/bibliography"/>
  </ds:schemaRefs>
</ds:datastoreItem>
</file>

<file path=customXml/itemProps4.xml><?xml version="1.0" encoding="utf-8"?>
<ds:datastoreItem xmlns:ds="http://schemas.openxmlformats.org/officeDocument/2006/customXml" ds:itemID="{586EB88A-ADCA-4557-87A2-7734365BB37C}">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PHRP</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dc:creator>
  <cp:keywords/>
  <cp:lastModifiedBy>Rebecca Harris</cp:lastModifiedBy>
  <cp:revision>22</cp:revision>
  <cp:lastPrinted>2023-08-26T09:09:00Z</cp:lastPrinted>
  <dcterms:created xsi:type="dcterms:W3CDTF">2021-08-05T13:16:00Z</dcterms:created>
  <dcterms:modified xsi:type="dcterms:W3CDTF">2026-03-03T07:22:37Z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0x0101007C11F1947ADA424293D6405B8D6E58D7</vt:lpwstr>
  </property>
  <property fmtid="{D5CDD505-2E9C-101B-9397-08002B2CF9AE}" pid="3" name="ComplianceAssetId">
    <vt:lpwstr/>
  </property>
  <property fmtid="{D5CDD505-2E9C-101B-9397-08002B2CF9AE}" pid="4" name="Order">
    <vt:r8>2203600</vt:r8>
  </property>
  <property fmtid="{D5CDD505-2E9C-101B-9397-08002B2CF9AE}" pid="5" name="_ExtendedDescription">
    <vt:lpwstr/>
  </property>
  <property fmtid="{D5CDD505-2E9C-101B-9397-08002B2CF9AE}" pid="6" name="MediaServiceImageTags">
    <vt:lpwstr/>
  </property>
  <property fmtid="{D5CDD505-2E9C-101B-9397-08002B2CF9AE}" pid="7" name="xd_Signature">
    <vt:bool>false</vt:bool>
  </property>
  <property fmtid="{D5CDD505-2E9C-101B-9397-08002B2CF9AE}" pid="8" name="xd_ProgID">
    <vt:lpwstr/>
  </property>
  <property fmtid="{D5CDD505-2E9C-101B-9397-08002B2CF9AE}" pid="9" name="TriggerFlowInfo">
    <vt:lpwstr/>
  </property>
  <property fmtid="{D5CDD505-2E9C-101B-9397-08002B2CF9AE}" pid="10" name="_SourceUrl">
    <vt:lpwstr/>
  </property>
  <property fmtid="{D5CDD505-2E9C-101B-9397-08002B2CF9AE}" pid="11" name="_SharedFileIndex">
    <vt:lpwstr/>
  </property>
  <property fmtid="{D5CDD505-2E9C-101B-9397-08002B2CF9AE}" pid="12" name="TemplateUrl">
    <vt:lpwstr/>
  </property>
</Properties>
</file>